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bottom w:val="none" w:color="auto" w:sz="0" w:space="0"/>
        </w:pBdr>
        <w:shd w:val="clear" w:fill="FFFFFF"/>
        <w:spacing w:before="0" w:beforeAutospacing="0" w:after="0" w:afterAutospacing="0" w:line="750" w:lineRule="atLeast"/>
        <w:ind w:left="0" w:firstLine="0"/>
        <w:jc w:val="center"/>
        <w:rPr>
          <w:rFonts w:ascii="微软雅黑" w:hAnsi="微软雅黑" w:eastAsia="微软雅黑" w:cs="微软雅黑"/>
          <w:b w:val="0"/>
          <w:i w:val="0"/>
          <w:caps w:val="0"/>
          <w:color w:val="0B3C61"/>
          <w:spacing w:val="0"/>
          <w:sz w:val="36"/>
          <w:szCs w:val="36"/>
        </w:rPr>
      </w:pPr>
      <w:r>
        <w:rPr>
          <w:rFonts w:hint="eastAsia" w:ascii="微软雅黑" w:hAnsi="微软雅黑" w:eastAsia="微软雅黑" w:cs="微软雅黑"/>
          <w:b w:val="0"/>
          <w:i w:val="0"/>
          <w:caps w:val="0"/>
          <w:color w:val="0B3C61"/>
          <w:spacing w:val="0"/>
          <w:sz w:val="36"/>
          <w:szCs w:val="36"/>
          <w:shd w:val="clear" w:fill="FFFFFF"/>
        </w:rPr>
        <w:t>上海证券交易所股票质押式回购交易违约处置协议转让业务办理指南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leftChars="0" w:right="0" w:firstLine="0" w:firstLineChars="0"/>
        <w:rPr>
          <w:rFonts w:hint="eastAsia" w:ascii="微软雅黑" w:hAnsi="微软雅黑" w:eastAsia="微软雅黑" w:cs="微软雅黑"/>
          <w:i w:val="0"/>
          <w:caps w:val="0"/>
          <w:color w:val="4D4D4D"/>
          <w:spacing w:val="0"/>
          <w:sz w:val="21"/>
          <w:szCs w:val="21"/>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leftChars="0" w:right="0" w:firstLine="0" w:firstLineChars="0"/>
        <w:rPr>
          <w:rFonts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为了明确通过协议转让方式进行股票质押式回购交易违约处置（以下简称违约处置协议转让）的业务流程，便于市场主体办理相关业务，根据《上市公司流通股协议转让业务办理暂行规则》（以下简称《办理规则》）、《上海证券交易所上市公司股份协议转让业务办理指引》（以下简称《办理指引》）、《关于通过协议转让方式进行股票质押式回购交易违约处置相关事项的通知》（以下简称《通知》）等相关业务规则，制定本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Style w:val="8"/>
          <w:rFonts w:hint="eastAsia" w:ascii="微软雅黑" w:hAnsi="微软雅黑" w:eastAsia="微软雅黑" w:cs="微软雅黑"/>
          <w:b/>
          <w:i w:val="0"/>
          <w:caps w:val="0"/>
          <w:color w:val="4D4D4D"/>
          <w:spacing w:val="0"/>
          <w:sz w:val="21"/>
          <w:szCs w:val="21"/>
          <w:bdr w:val="none" w:color="auto" w:sz="0" w:space="0"/>
          <w:shd w:val="clear" w:fill="FFFFFF"/>
        </w:rPr>
        <w:t>一、一站式办理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为了便利市场主体，违约处置协议转让实行“一站式办理”。由本所法律部统一接收转让双方及质权人（以下统称办理人）提交的违约处置协议转让相关办理材料，进行完备性核对并转交本所相关业务部门分别出具确认意见后，予以受理，并对符合条件的协议转让出具确认意见（流程图见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办理人可通过现场或邮寄方式，向法律部提交办理材料。通过邮寄办理的，可能存在文件丢失、毁损、延误等风险，转让双方应当知悉。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材料邮寄地址、联系电话和联系邮箱在本所官方网站公布，查看路径为：本所网站首页-&gt;关于-&gt;联系我们-&gt;办理协议转让。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Style w:val="8"/>
          <w:rFonts w:hint="eastAsia" w:ascii="微软雅黑" w:hAnsi="微软雅黑" w:eastAsia="微软雅黑" w:cs="微软雅黑"/>
          <w:b/>
          <w:i w:val="0"/>
          <w:caps w:val="0"/>
          <w:color w:val="4D4D4D"/>
          <w:spacing w:val="0"/>
          <w:sz w:val="21"/>
          <w:szCs w:val="21"/>
          <w:bdr w:val="none" w:color="auto" w:sz="0" w:space="0"/>
          <w:shd w:val="clear" w:fill="FFFFFF"/>
        </w:rPr>
        <w:t>二、违约处置协议转让的办理材料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根据《办理规则》《办理指引》《通知》等规定，办理人应当提交的违约处置协议转让办理材料清单见附件2。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本所对办理材料形式完备性进行核对，并对材料完备的协议转让出具确认意见，不对办理材料及内容的真实性、准确性、完整性等做实质性审核。本所在事后监管中发现办理人提交材料不真实、不准确、不完整，或者违反相关规定或承诺的，依规予以相应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Style w:val="8"/>
          <w:rFonts w:hint="eastAsia" w:ascii="微软雅黑" w:hAnsi="微软雅黑" w:eastAsia="微软雅黑" w:cs="微软雅黑"/>
          <w:b/>
          <w:i w:val="0"/>
          <w:caps w:val="0"/>
          <w:color w:val="4D4D4D"/>
          <w:spacing w:val="0"/>
          <w:sz w:val="21"/>
          <w:szCs w:val="21"/>
          <w:bdr w:val="none" w:color="auto" w:sz="0" w:space="0"/>
          <w:shd w:val="clear" w:fill="FFFFFF"/>
        </w:rPr>
        <w:t>三、违约处置协议转让的办理流程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（一）法律部收到违约处置协议转让办理材料后，分别转送本所会员部和上市公司监管部门。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二）收到办理材料后3个交易日内，会员部对证券公司出具的违约处置协议转让确认表予以形式核对，出具确认或不予确认的意见；上市公司监管部门对办理人信息披露义务履行情况予以形式核对，出具确认或不予确认的意见；法律部根据办理清单，对其他办理材料的形式完备性予以核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办理材料不完备的，法律部向办理人反馈需补充的材料清单，办理人按要求补充材料后，本所法律部再次予以形式核对。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需要补充材料的，补充材料的时间不计入受理和确认时限。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（三）会员部、上市公司监管部门均出具确认意见，且其他办理材料完备的，法律部予以受理并告知办理人，并自受理之日起3个交易日内形成协议转让确认意见。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会员部或上市公司监管部门出具不予确认意见的，或者其他材料无法补充齐备的，法律部告知办理人不予受理。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（四）法律部形成协议转让确认意见后，向办理人发出收取协议转让经手费的通知。本所财务部门收到办理人全部款项后告知法律部，法律部通知办理人领取确认表（可邮寄或自取）。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办理人可持协议转让确认意见及中国证券登记结算有限责任公司（以下简称中国结算）上海分公司要求的其他材料，到中国结算上海分公司办理股份过户登记。</w:t>
      </w:r>
      <w:r>
        <w:rPr>
          <w:rFonts w:hint="eastAsia" w:ascii="微软雅黑" w:hAnsi="微软雅黑" w:eastAsia="微软雅黑" w:cs="微软雅黑"/>
          <w:i w:val="0"/>
          <w:caps w:val="0"/>
          <w:color w:val="4D4D4D"/>
          <w:spacing w:val="0"/>
          <w:sz w:val="21"/>
          <w:szCs w:val="21"/>
          <w:bdr w:val="none" w:color="auto" w:sz="0" w:space="0"/>
          <w:shd w:val="clear" w:fill="FFFFFF"/>
        </w:rPr>
        <w:br w:type="textWrapping"/>
      </w:r>
      <w:r>
        <w:rPr>
          <w:rFonts w:hint="eastAsia" w:ascii="微软雅黑" w:hAnsi="微软雅黑" w:eastAsia="微软雅黑" w:cs="微软雅黑"/>
          <w:i w:val="0"/>
          <w:caps w:val="0"/>
          <w:color w:val="4D4D4D"/>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"http://www.sse.com.cn/lawandrules/guide/xyzr/a/20200508/cc99e6ce2568984ade8c730b5cd5e055.docx" \o "1.股票质押式回购交易违约处置协议转让办理流程图"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337AB7"/>
          <w:spacing w:val="0"/>
          <w:sz w:val="21"/>
          <w:szCs w:val="21"/>
          <w:u w:val="none"/>
          <w:bdr w:val="none" w:color="auto" w:sz="0" w:space="0"/>
          <w:shd w:val="clear" w:fill="FFFFFF"/>
        </w:rPr>
        <w:t>1.股票质押式回购交易违约处置协议转让办理流程图</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"http://www.sse.com.cn/lawandrules/guide/xyzr/a/20200508/25238e214868573f4d74e222cc4ffbbc.docx" \o "2.上海证券交易所股票质押式回购交易违约处置协议转让业务办理材料清单"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337AB7"/>
          <w:spacing w:val="0"/>
          <w:sz w:val="21"/>
          <w:szCs w:val="21"/>
          <w:u w:val="none"/>
          <w:bdr w:val="none" w:color="auto" w:sz="0" w:space="0"/>
          <w:shd w:val="clear" w:fill="FFFFFF"/>
        </w:rPr>
        <w:t>2.上海证券交易所股票质押式回购交易违约处置协议转让业务办理材料清单</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"http://www.sse.com.cn/lawandrules/guide/xyzr/a/20200508/363ddf066c5e29e943e143d4cf719b9b.docx" \o "3.证券公司股票质押式回购交易违约处置协议转让信息表（含初始和补充）"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337AB7"/>
          <w:spacing w:val="0"/>
          <w:sz w:val="21"/>
          <w:szCs w:val="21"/>
          <w:u w:val="none"/>
          <w:bdr w:val="none" w:color="auto" w:sz="0" w:space="0"/>
          <w:shd w:val="clear" w:fill="FFFFFF"/>
        </w:rPr>
        <w:t>3.证券公司股票质押式回购交易违约处置协议转让信息表（含初始和补充）</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"http://www.sse.com.cn/lawandrules/guide/xyzr/a/20200508/227b4a80ced12d022d882dfbae198ede.docx" \o "4.上海证券交易所上市公司股票质押式回购交易违约处置协议转让确认表及附表"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337AB7"/>
          <w:spacing w:val="0"/>
          <w:sz w:val="21"/>
          <w:szCs w:val="21"/>
          <w:u w:val="none"/>
          <w:bdr w:val="none" w:color="auto" w:sz="0" w:space="0"/>
          <w:shd w:val="clear" w:fill="FFFFFF"/>
        </w:rPr>
        <w:t>4.上海证券交易所上市公司股票质押式回购交易违约处置协议转让确认表及附表</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"http://www.sse.com.cn/lawandrules/guide/xyzr/a/20200508/876b5340ab1beabc1c44cc4d5ff56a0e.docx" \o "5.上市公司董事会关于本次股份转让的情况说明要点（适用于出让方为上市公司董事、监事、高级管理人员情形）"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337AB7"/>
          <w:spacing w:val="0"/>
          <w:sz w:val="21"/>
          <w:szCs w:val="21"/>
          <w:u w:val="none"/>
          <w:bdr w:val="none" w:color="auto" w:sz="0" w:space="0"/>
          <w:shd w:val="clear" w:fill="FFFFFF"/>
        </w:rPr>
        <w:t>5.上市公司董事会关于本次股份转让的情况说明要点（适用于出让方为上市公司董事、监事、高级管理人员情形）</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4D4D4D"/>
          <w:spacing w:val="0"/>
          <w:sz w:val="21"/>
          <w:szCs w:val="21"/>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"http://www.sse.com.cn/lawandrules/guide/xyzr/a/20200508/e7cd219303ec22ed3ccf5b03cd8072c1.docx" \o "6.法定代表人授权委托书（参考格式）"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337AB7"/>
          <w:spacing w:val="0"/>
          <w:sz w:val="21"/>
          <w:szCs w:val="21"/>
          <w:u w:val="none"/>
          <w:bdr w:val="none" w:color="auto" w:sz="0" w:space="0"/>
          <w:shd w:val="clear" w:fill="FFFFFF"/>
        </w:rPr>
        <w:t>6.法定代表人授权委托书（参考格式）</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right="0" w:firstLine="0"/>
        <w:rPr>
          <w:rFonts w:hint="eastAsia" w:ascii="微软雅黑" w:hAnsi="微软雅黑" w:eastAsia="微软雅黑" w:cs="微软雅黑"/>
          <w:i w:val="0"/>
          <w:caps w:val="0"/>
          <w:color w:val="337AB7"/>
          <w:spacing w:val="0"/>
          <w:sz w:val="21"/>
          <w:szCs w:val="21"/>
          <w:u w:val="none"/>
          <w:bdr w:val="none" w:color="auto" w:sz="0" w:space="0"/>
          <w:shd w:val="clear" w:fill="FFFFFF"/>
        </w:rPr>
      </w:pPr>
      <w:r>
        <w:rPr>
          <w:rFonts w:hint="eastAsia" w:ascii="微软雅黑" w:hAnsi="微软雅黑" w:eastAsia="微软雅黑" w:cs="微软雅黑"/>
          <w:i w:val="0"/>
          <w:caps w:val="0"/>
          <w:color w:val="4D4D4D"/>
          <w:spacing w:val="0"/>
          <w:sz w:val="21"/>
          <w:szCs w:val="21"/>
          <w:bdr w:val="none" w:color="auto" w:sz="0" w:space="0"/>
          <w:shd w:val="clear" w:fill="FFFFFF"/>
        </w:rPr>
        <w:t>　　</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337AB7"/>
          <w:spacing w:val="0"/>
          <w:sz w:val="21"/>
          <w:szCs w:val="21"/>
          <w:u w:val="none"/>
          <w:bdr w:val="none" w:color="auto" w:sz="0" w:space="0"/>
          <w:shd w:val="clear" w:fill="FFFFFF"/>
        </w:rPr>
        <w:instrText xml:space="preserve"> HYPERLINK "http://www.sse.com.cn/lawandrules/guide/xyzr/a/20200515/db0ec8cfee860dc4c726d3347363aec8.docx" \o "7.协议转让业务办理联系方式" \t "http://www.sse.com.cn/lawandrules/guide/xyzr/c/_blank" </w:instrTex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caps w:val="0"/>
          <w:color w:val="337AB7"/>
          <w:spacing w:val="0"/>
          <w:sz w:val="21"/>
          <w:szCs w:val="21"/>
          <w:u w:val="none"/>
          <w:bdr w:val="none" w:color="auto" w:sz="0" w:space="0"/>
          <w:shd w:val="clear" w:fill="FFFFFF"/>
        </w:rPr>
        <w:t>7.协议转让业务办理联系方式</w:t>
      </w:r>
      <w:r>
        <w:rPr>
          <w:rFonts w:hint="eastAsia" w:ascii="微软雅黑" w:hAnsi="微软雅黑" w:eastAsia="微软雅黑" w:cs="微软雅黑"/>
          <w:i w:val="0"/>
          <w:caps w:val="0"/>
          <w:color w:val="337AB7"/>
          <w:spacing w:val="0"/>
          <w:sz w:val="21"/>
          <w:szCs w:val="21"/>
          <w:u w:val="none"/>
          <w:bdr w:val="none" w:color="auto" w:sz="0" w:space="0"/>
          <w:shd w:val="clear" w:fill="FFFFFF"/>
        </w:rPr>
        <w:fldChar w:fldCharType="end"/>
      </w:r>
    </w:p>
    <w:p>
      <w:pPr>
        <w:rPr>
          <w:rFonts w:hint="eastAsia" w:ascii="微软雅黑" w:hAnsi="微软雅黑" w:eastAsia="微软雅黑" w:cs="微软雅黑"/>
          <w:i w:val="0"/>
          <w:caps w:val="0"/>
          <w:color w:val="337AB7"/>
          <w:spacing w:val="0"/>
          <w:sz w:val="21"/>
          <w:szCs w:val="21"/>
          <w:u w:val="none"/>
          <w:bdr w:val="none" w:color="auto" w:sz="0" w:space="0"/>
          <w:shd w:val="clear" w:fill="FFFFFF"/>
        </w:rPr>
      </w:pPr>
      <w:r>
        <w:rPr>
          <w:rFonts w:hint="eastAsia" w:ascii="微软雅黑" w:hAnsi="微软雅黑" w:eastAsia="微软雅黑" w:cs="微软雅黑"/>
          <w:i w:val="0"/>
          <w:caps w:val="0"/>
          <w:color w:val="337AB7"/>
          <w:spacing w:val="0"/>
          <w:sz w:val="21"/>
          <w:szCs w:val="21"/>
          <w:u w:val="none"/>
          <w:bdr w:val="none" w:color="auto" w:sz="0" w:space="0"/>
          <w:shd w:val="clear" w:fill="FFFFFF"/>
        </w:rPr>
        <w:br w:type="page"/>
      </w:r>
    </w:p>
    <w:p>
      <w:pPr>
        <w:spacing w:line="360" w:lineRule="auto"/>
        <w:ind w:left="0" w:leftChars="0" w:firstLine="0" w:firstLineChars="0"/>
        <w:rPr>
          <w:rFonts w:ascii="仿宋_GB2312" w:hAnsi="仿宋" w:eastAsia="仿宋_GB2312"/>
          <w:sz w:val="30"/>
          <w:szCs w:val="30"/>
        </w:rPr>
      </w:pPr>
      <w:r>
        <w:rPr>
          <w:rFonts w:hint="eastAsia" w:ascii="仿宋_GB2312" w:hAnsi="仿宋" w:eastAsia="仿宋_GB2312"/>
          <w:sz w:val="30"/>
          <w:szCs w:val="30"/>
        </w:rPr>
        <w:t>附件</w:t>
      </w:r>
      <w:r>
        <w:rPr>
          <w:rFonts w:ascii="仿宋_GB2312" w:hAnsi="仿宋" w:eastAsia="仿宋_GB2312"/>
          <w:sz w:val="30"/>
          <w:szCs w:val="30"/>
        </w:rPr>
        <w:t>1：</w:t>
      </w:r>
    </w:p>
    <w:p>
      <w:pPr>
        <w:ind w:left="0" w:leftChars="0" w:firstLine="0" w:firstLineChars="0"/>
        <w:jc w:val="both"/>
        <w:rPr>
          <w:rFonts w:ascii="黑体" w:hAnsi="黑体" w:eastAsia="黑体"/>
          <w:b/>
          <w:sz w:val="36"/>
          <w:szCs w:val="36"/>
        </w:rPr>
      </w:pPr>
      <w:r>
        <w:rPr>
          <w:rFonts w:hint="eastAsia" w:ascii="黑体" w:hAnsi="黑体" w:eastAsia="黑体"/>
          <w:b/>
          <w:sz w:val="36"/>
          <w:szCs w:val="36"/>
        </w:rPr>
        <w:t>股票质押式回购交易违约处置协议转让办理流程图</w:t>
      </w:r>
    </w:p>
    <w:p>
      <w:pPr>
        <w:rPr>
          <w:rFonts w:ascii="仿宋_GB2312" w:eastAsia="仿宋_GB2312"/>
          <w:sz w:val="30"/>
          <w:szCs w:val="30"/>
        </w:rPr>
      </w:pPr>
      <w:r>
        <w:rPr>
          <w:rFonts w:ascii="仿宋_GB2312" w:eastAsia="仿宋_GB2312"/>
          <w:b/>
          <w:sz w:val="30"/>
          <w:szCs w:val="30"/>
        </w:rPr>
        <mc:AlternateContent>
          <mc:Choice Requires="wps">
            <w:drawing>
              <wp:anchor distT="0" distB="0" distL="114300" distR="114300" simplePos="0" relativeHeight="251664384" behindDoc="0" locked="0" layoutInCell="1" allowOverlap="1">
                <wp:simplePos x="0" y="0"/>
                <wp:positionH relativeFrom="column">
                  <wp:posOffset>1247775</wp:posOffset>
                </wp:positionH>
                <wp:positionV relativeFrom="paragraph">
                  <wp:posOffset>314960</wp:posOffset>
                </wp:positionV>
                <wp:extent cx="2500630" cy="489585"/>
                <wp:effectExtent l="4445" t="4445" r="9525" b="20320"/>
                <wp:wrapNone/>
                <wp:docPr id="1" name="文本框 1"/>
                <wp:cNvGraphicFramePr/>
                <a:graphic xmlns:a="http://schemas.openxmlformats.org/drawingml/2006/main">
                  <a:graphicData uri="http://schemas.microsoft.com/office/word/2010/wordprocessingShape">
                    <wps:wsp>
                      <wps:cNvSpPr txBox="1"/>
                      <wps:spPr>
                        <a:xfrm>
                          <a:off x="0" y="0"/>
                          <a:ext cx="2500630" cy="4895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ascii="楷体" w:hAnsi="楷体" w:eastAsia="楷体"/>
                                <w:sz w:val="20"/>
                                <w:szCs w:val="20"/>
                              </w:rPr>
                            </w:pPr>
                            <w:r>
                              <w:rPr>
                                <w:rFonts w:hint="eastAsia" w:ascii="楷体" w:hAnsi="楷体" w:eastAsia="楷体"/>
                                <w:sz w:val="20"/>
                                <w:szCs w:val="20"/>
                              </w:rPr>
                              <w:t>转让双方、质权人（下称办理人）向本所法律部提交办理材料（现场或邮寄）</w:t>
                            </w:r>
                          </w:p>
                        </w:txbxContent>
                      </wps:txbx>
                      <wps:bodyPr upright="1"/>
                    </wps:wsp>
                  </a:graphicData>
                </a:graphic>
              </wp:anchor>
            </w:drawing>
          </mc:Choice>
          <mc:Fallback>
            <w:pict>
              <v:shape id="_x0000_s1026" o:spid="_x0000_s1026" o:spt="202" type="#_x0000_t202" style="position:absolute;left:0pt;margin-left:98.25pt;margin-top:24.8pt;height:38.55pt;width:196.9pt;z-index:25166438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">
                <v:path/>
                <v:fill focussize="0,0"/>
                <v:stroke weight="0.5pt" joinstyle="miter"/>
                <v:imagedata o:title=""/>
                <o:lock v:ext="edit"/>
                <v:textbox>
                  <w:txbxContent>
                    <w:p>
                      <w:pPr>
                        <w:rPr>
                          <w:rFonts w:ascii="楷体" w:hAnsi="楷体" w:eastAsia="楷体"/>
                          <w:sz w:val="20"/>
                          <w:szCs w:val="20"/>
                        </w:rPr>
                      </w:pPr>
                      <w:r>
                        <w:rPr>
                          <w:rFonts w:hint="eastAsia" w:ascii="楷体" w:hAnsi="楷体" w:eastAsia="楷体"/>
                          <w:sz w:val="20"/>
                          <w:szCs w:val="20"/>
                        </w:rPr>
                        <w:t>转让双方、质权人（下称办理人）向本所法律部提交办理材料（现场或邮寄）</w:t>
                      </w:r>
                    </w:p>
                  </w:txbxContent>
                </v:textbox>
              </v:shape>
            </w:pict>
          </mc:Fallback>
        </mc:AlternateContent>
      </w:r>
    </w:p>
    <w:p>
      <w:pPr>
        <w:rPr>
          <w:rFonts w:ascii="仿宋_GB2312" w:eastAsia="仿宋_GB2312"/>
          <w:sz w:val="30"/>
          <w:szCs w:val="30"/>
        </w:rPr>
      </w:pPr>
      <w:r>
        <w:rPr>
          <w:rFonts w:ascii="仿宋_GB2312" w:eastAsia="仿宋_GB2312"/>
          <w:sz w:val="30"/>
          <w:szCs w:val="30"/>
        </w:rPr>
        <mc:AlternateContent>
          <mc:Choice Requires="wps">
            <w:drawing>
              <wp:anchor distT="0" distB="0" distL="114300" distR="114300" simplePos="0" relativeHeight="251672576" behindDoc="0" locked="0" layoutInCell="1" allowOverlap="1">
                <wp:simplePos x="0" y="0"/>
                <wp:positionH relativeFrom="column">
                  <wp:posOffset>4210050</wp:posOffset>
                </wp:positionH>
                <wp:positionV relativeFrom="paragraph">
                  <wp:posOffset>207010</wp:posOffset>
                </wp:positionV>
                <wp:extent cx="0" cy="22225"/>
                <wp:effectExtent l="4445" t="0" r="14605" b="6350"/>
                <wp:wrapNone/>
                <wp:docPr id="2" name="直接箭头连接符 2"/>
                <wp:cNvGraphicFramePr/>
                <a:graphic xmlns:a="http://schemas.openxmlformats.org/drawingml/2006/main">
                  <a:graphicData uri="http://schemas.microsoft.com/office/word/2010/wordprocessingShape">
                    <wps:wsp>
                      <wps:cNvCnPr/>
                      <wps:spPr>
                        <a:xfrm>
                          <a:off x="0" y="0"/>
                          <a:ext cx="0" cy="222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1.5pt;margin-top:16.3pt;height:1.75pt;width:0pt;z-index:251672576;mso-width-relative:page;mso-height-relative:page;" o:connectortype="straight" filled="f" stroked="t" coordsize="21600,21600" o:gfxdata="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2WsgNcAAAAJAQAADwAAAAAA&#10;AAABACAAAAAiAAAAZHJzL2Rvd25yZXYueG1sUEsBAhQAFAAAAAgAh07iQDKCeYjbAQAAnAMAAA4A&#10;AAAAAAAAAQAgAAAAJgEAAGRycy9lMm9Eb2MueG1sUEsFBgAAAAAGAAYAWQEAAHMFAAAAAA==&#10;">
                <v:fill on="f" focussize="0,0"/>
                <v:stroke color="#000000" joinstyle="round"/>
                <v:imagedata o:title=""/>
                <o:lock v:ext="edit" aspectratio="f"/>
              </v:shape>
            </w:pict>
          </mc:Fallback>
        </mc:AlternateContent>
      </w:r>
    </w:p>
    <w:p>
      <w:pPr>
        <w:rPr>
          <w:rFonts w:ascii="仿宋_GB2312" w:eastAsia="仿宋_GB2312"/>
          <w:sz w:val="30"/>
          <w:szCs w:val="30"/>
        </w:rPr>
      </w:pPr>
      <w:r>
        <w:rPr>
          <w:rFonts w:ascii="仿宋_GB2312" w:eastAsia="仿宋_GB2312"/>
          <w:sz w:val="30"/>
          <w:szCs w:val="30"/>
        </w:rPr>
        <mc:AlternateContent>
          <mc:Choice Requires="wps">
            <w:drawing>
              <wp:anchor distT="0" distB="0" distL="114300" distR="114300" simplePos="0" relativeHeight="251679744" behindDoc="0" locked="0" layoutInCell="1" allowOverlap="1">
                <wp:simplePos x="0" y="0"/>
                <wp:positionH relativeFrom="column">
                  <wp:posOffset>2272665</wp:posOffset>
                </wp:positionH>
                <wp:positionV relativeFrom="paragraph">
                  <wp:posOffset>259715</wp:posOffset>
                </wp:positionV>
                <wp:extent cx="494665" cy="0"/>
                <wp:effectExtent l="49530" t="0" r="64770" b="635"/>
                <wp:wrapNone/>
                <wp:docPr id="3" name="直接箭头连接符 3"/>
                <wp:cNvGraphicFramePr/>
                <a:graphic xmlns:a="http://schemas.openxmlformats.org/drawingml/2006/main">
                  <a:graphicData uri="http://schemas.microsoft.com/office/word/2010/wordprocessingShape">
                    <wps:wsp>
                      <wps:cNvCnPr/>
                      <wps:spPr>
                        <a:xfrm rot="5400000">
                          <a:off x="0" y="0"/>
                          <a:ext cx="494665" cy="0"/>
                        </a:xfrm>
                        <a:prstGeom prst="straightConnector1">
                          <a:avLst/>
                        </a:prstGeom>
                        <a:ln w="6350"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78.95pt;margin-top:20.45pt;height:0pt;width:38.95pt;rotation:5898240f;z-index:25167974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52975,-1,-152975">
                <v:path arrowok="t"/>
                <v:fill on="f" focussize="0,0"/>
                <v:stroke weight="0.5pt" endarrow="open"/>
                <v:imagedata o:title=""/>
                <o:lock v:ext="edit"/>
              </v:shape>
            </w:pict>
          </mc:Fallback>
        </mc:AlternateContent>
      </w:r>
    </w:p>
    <w:p>
      <w:pPr>
        <w:rPr>
          <w:rFonts w:ascii="仿宋_GB2312" w:eastAsia="仿宋_GB2312"/>
          <w:sz w:val="30"/>
          <w:szCs w:val="30"/>
        </w:rPr>
      </w:pPr>
      <w:r>
        <w:rPr>
          <w:rFonts w:ascii="仿宋_GB2312" w:eastAsia="仿宋_GB2312"/>
          <w:sz w:val="24"/>
          <w:szCs w:val="24"/>
        </w:rPr>
        <mc:AlternateContent>
          <mc:Choice Requires="wps">
            <w:drawing>
              <wp:anchor distT="0" distB="0" distL="114300" distR="114300" simplePos="0" relativeHeight="251674624" behindDoc="0" locked="0" layoutInCell="1" allowOverlap="1">
                <wp:simplePos x="0" y="0"/>
                <wp:positionH relativeFrom="column">
                  <wp:posOffset>1224915</wp:posOffset>
                </wp:positionH>
                <wp:positionV relativeFrom="paragraph">
                  <wp:posOffset>110490</wp:posOffset>
                </wp:positionV>
                <wp:extent cx="2540635" cy="513080"/>
                <wp:effectExtent l="4445" t="4445" r="7620" b="15875"/>
                <wp:wrapNone/>
                <wp:docPr id="4" name="矩形 4"/>
                <wp:cNvGraphicFramePr/>
                <a:graphic xmlns:a="http://schemas.openxmlformats.org/drawingml/2006/main">
                  <a:graphicData uri="http://schemas.microsoft.com/office/word/2010/wordprocessingShape">
                    <wps:wsp>
                      <wps:cNvSpPr/>
                      <wps:spPr>
                        <a:xfrm>
                          <a:off x="0" y="0"/>
                          <a:ext cx="2540635"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sz w:val="20"/>
                                <w:szCs w:val="20"/>
                              </w:rPr>
                            </w:pPr>
                            <w:r>
                              <w:rPr>
                                <w:rFonts w:hint="eastAsia" w:ascii="楷体" w:hAnsi="楷体" w:eastAsia="楷体"/>
                                <w:sz w:val="20"/>
                                <w:szCs w:val="20"/>
                              </w:rPr>
                              <w:t>法律部转送会员部、上市公司监管部门确认相关事项</w:t>
                            </w:r>
                          </w:p>
                        </w:txbxContent>
                      </wps:txbx>
                      <wps:bodyPr upright="1"/>
                    </wps:wsp>
                  </a:graphicData>
                </a:graphic>
              </wp:anchor>
            </w:drawing>
          </mc:Choice>
          <mc:Fallback>
            <w:pict>
              <v:rect id="_x0000_s1026" o:spid="_x0000_s1026" o:spt="1" style="position:absolute;left:0pt;margin-left:96.45pt;margin-top:8.7pt;height:40.4pt;width:200.05pt;z-index:251674624;mso-width-relative:page;mso-height-relative:page;" fillcolor="#FFFFFF" filled="t" stroked="t" coordsize="21600,21600" o:gfxdata="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A0&#10;zNcAAAAJAQAADwAAAAAAAAABACAAAAAiAAAAZHJzL2Rvd25yZXYueG1sUEsBAhQAFAAAAAgAh07i&#10;QCpBkNHqAQAA2wMAAA4AAAAAAAAAAQAgAAAAJgEAAGRycy9lMm9Eb2MueG1sUEsFBgAAAAAGAAYA&#10;WQEAAIIFAAAAAA==&#10;">
                <v:fill on="t" focussize="0,0"/>
                <v:stroke color="#000000" joinstyle="miter"/>
                <v:imagedata o:title=""/>
                <o:lock v:ext="edit" aspectratio="f"/>
                <v:textbox>
                  <w:txbxContent>
                    <w:p>
                      <w:pPr>
                        <w:rPr>
                          <w:rFonts w:ascii="楷体" w:hAnsi="楷体" w:eastAsia="楷体"/>
                          <w:sz w:val="20"/>
                          <w:szCs w:val="20"/>
                        </w:rPr>
                      </w:pPr>
                      <w:r>
                        <w:rPr>
                          <w:rFonts w:hint="eastAsia" w:ascii="楷体" w:hAnsi="楷体" w:eastAsia="楷体"/>
                          <w:sz w:val="20"/>
                          <w:szCs w:val="20"/>
                        </w:rPr>
                        <w:t>法律部转送会员部、上市公司监管部门确认相关事项</w:t>
                      </w:r>
                    </w:p>
                  </w:txbxContent>
                </v:textbox>
              </v:rect>
            </w:pict>
          </mc:Fallback>
        </mc:AlternateContent>
      </w:r>
    </w:p>
    <w:p>
      <w:pPr>
        <w:rPr>
          <w:rFonts w:ascii="仿宋_GB2312" w:eastAsia="仿宋_GB2312"/>
          <w:sz w:val="30"/>
          <w:szCs w:val="30"/>
        </w:rPr>
      </w:pPr>
      <w:r>
        <w:rPr>
          <w:rFonts w:ascii="仿宋_GB2312" w:eastAsia="仿宋_GB2312"/>
          <w:sz w:val="30"/>
          <w:szCs w:val="30"/>
        </w:rPr>
        <mc:AlternateContent>
          <mc:Choice Requires="wps">
            <w:drawing>
              <wp:anchor distT="0" distB="0" distL="114300" distR="114300" simplePos="0" relativeHeight="251680768" behindDoc="0" locked="0" layoutInCell="1" allowOverlap="1">
                <wp:simplePos x="0" y="0"/>
                <wp:positionH relativeFrom="column">
                  <wp:posOffset>2520950</wp:posOffset>
                </wp:positionH>
                <wp:positionV relativeFrom="paragraph">
                  <wp:posOffset>227330</wp:posOffset>
                </wp:positionV>
                <wp:extent cx="635" cy="255905"/>
                <wp:effectExtent l="4445" t="0" r="13970" b="10795"/>
                <wp:wrapNone/>
                <wp:docPr id="5" name="直接箭头连接符 5"/>
                <wp:cNvGraphicFramePr/>
                <a:graphic xmlns:a="http://schemas.openxmlformats.org/drawingml/2006/main">
                  <a:graphicData uri="http://schemas.microsoft.com/office/word/2010/wordprocessingShape">
                    <wps:wsp>
                      <wps:cNvCnPr/>
                      <wps:spPr>
                        <a:xfrm>
                          <a:off x="0" y="0"/>
                          <a:ext cx="635" cy="255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8.5pt;margin-top:17.9pt;height:20.15pt;width:0.05pt;z-index:251680768;mso-width-relative:page;mso-height-relative:page;" o:connectortype="straight" filled="f" stroked="t" coordsize="21600,21600" o:gfxdata="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adgf7ZAAAA&#10;CQEAAA8AAAAAAAAAAQAgAAAAIgAAAGRycy9kb3ducmV2LnhtbFBLAQIUABQAAAAIAIdO4kDRnnad&#10;4wEAAJ8DAAAOAAAAAAAAAAEAIAAAACgBAABkcnMvZTJvRG9jLnhtbFBLBQYAAAAABgAGAFkBAAB9&#10;BQAAAAA=&#10;">
                <v:fill on="f" focussize="0,0"/>
                <v:stroke color="#000000" joinstyle="round"/>
                <v:imagedata o:title=""/>
                <o:lock v:ext="edit" aspectratio="f"/>
              </v:shape>
            </w:pict>
          </mc:Fallback>
        </mc:AlternateContent>
      </w:r>
    </w:p>
    <w:p>
      <w:pPr>
        <w:rPr>
          <w:rFonts w:ascii="仿宋_GB2312" w:eastAsia="仿宋_GB2312"/>
          <w:sz w:val="30"/>
          <w:szCs w:val="30"/>
        </w:rPr>
      </w:pPr>
      <w:r>
        <w:rPr>
          <w:rFonts w:ascii="仿宋_GB2312" w:eastAsia="仿宋_GB2312"/>
          <w:b/>
          <w:sz w:val="30"/>
          <w:szCs w:val="30"/>
        </w:rPr>
        <mc:AlternateContent>
          <mc:Choice Requires="wps">
            <w:drawing>
              <wp:anchor distT="0" distB="0" distL="114300" distR="114300" simplePos="0" relativeHeight="251685888" behindDoc="0" locked="0" layoutInCell="1" allowOverlap="1">
                <wp:simplePos x="0" y="0"/>
                <wp:positionH relativeFrom="column">
                  <wp:posOffset>4747260</wp:posOffset>
                </wp:positionH>
                <wp:positionV relativeFrom="paragraph">
                  <wp:posOffset>303530</wp:posOffset>
                </wp:positionV>
                <wp:extent cx="434340" cy="635"/>
                <wp:effectExtent l="49530" t="0" r="64135" b="3810"/>
                <wp:wrapNone/>
                <wp:docPr id="6" name="肘形连接符 6"/>
                <wp:cNvGraphicFramePr/>
                <a:graphic xmlns:a="http://schemas.openxmlformats.org/drawingml/2006/main">
                  <a:graphicData uri="http://schemas.microsoft.com/office/word/2010/wordprocessingShape">
                    <wps:wsp>
                      <wps:cNvCnPr/>
                      <wps:spPr>
                        <a:xfrm rot="5400000">
                          <a:off x="0" y="0"/>
                          <a:ext cx="434340" cy="635"/>
                        </a:xfrm>
                        <a:prstGeom prst="bentConnector3">
                          <a:avLst>
                            <a:gd name="adj1" fmla="val 50000"/>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373.8pt;margin-top:23.9pt;height:0.05pt;width:34.2pt;rotation:5898240f;z-index:2516858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60099200,-76958">
                <v:path arrowok="t"/>
                <v:fill on="f" focussize="0,0"/>
                <v:stroke weight="0.5pt" endarrow="open"/>
                <v:imagedata o:title=""/>
                <o:lock v:ext="edit"/>
              </v:shape>
            </w:pict>
          </mc:Fallback>
        </mc:AlternateContent>
      </w:r>
      <w:r>
        <w:rPr>
          <w:rFonts w:ascii="仿宋_GB2312" w:eastAsia="仿宋_GB2312"/>
          <w:b/>
          <w:sz w:val="30"/>
          <w:szCs w:val="30"/>
        </w:rPr>
        <mc:AlternateContent>
          <mc:Choice Requires="wps">
            <w:drawing>
              <wp:anchor distT="0" distB="0" distL="114300" distR="114300" simplePos="0" relativeHeight="251666432" behindDoc="0" locked="0" layoutInCell="1" allowOverlap="1">
                <wp:simplePos x="0" y="0"/>
                <wp:positionH relativeFrom="column">
                  <wp:posOffset>2306320</wp:posOffset>
                </wp:positionH>
                <wp:positionV relativeFrom="paragraph">
                  <wp:posOffset>299720</wp:posOffset>
                </wp:positionV>
                <wp:extent cx="426085" cy="1270"/>
                <wp:effectExtent l="49530" t="0" r="63500" b="12065"/>
                <wp:wrapNone/>
                <wp:docPr id="7" name="肘形连接符 7"/>
                <wp:cNvGraphicFramePr/>
                <a:graphic xmlns:a="http://schemas.openxmlformats.org/drawingml/2006/main">
                  <a:graphicData uri="http://schemas.microsoft.com/office/word/2010/wordprocessingShape">
                    <wps:wsp>
                      <wps:cNvCnPr/>
                      <wps:spPr>
                        <a:xfrm rot="5400000">
                          <a:off x="0" y="0"/>
                          <a:ext cx="426085" cy="1270"/>
                        </a:xfrm>
                        <a:prstGeom prst="bentConnector3">
                          <a:avLst>
                            <a:gd name="adj1" fmla="val 49926"/>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81.6pt;margin-top:23.6pt;height:0.1pt;width:33.55pt;rotation:5898240f;z-index:25166643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0784,-49172400,-177596">
                <v:path arrowok="t"/>
                <v:fill on="f" focussize="0,0"/>
                <v:stroke weight="0.5pt" endarrow="open"/>
                <v:imagedata o:title=""/>
                <o:lock v:ext="edit"/>
              </v:shape>
            </w:pict>
          </mc:Fallback>
        </mc:AlternateContent>
      </w:r>
      <w:r>
        <w:rPr>
          <w:rFonts w:ascii="仿宋_GB2312" w:eastAsia="仿宋_GB2312"/>
          <w:b/>
          <w:sz w:val="30"/>
          <w:szCs w:val="30"/>
        </w:rPr>
        <mc:AlternateContent>
          <mc:Choice Requires="wps">
            <w:drawing>
              <wp:anchor distT="0" distB="0" distL="114300" distR="114300" simplePos="0" relativeHeight="251663360" behindDoc="0" locked="0" layoutInCell="1" allowOverlap="1">
                <wp:simplePos x="0" y="0"/>
                <wp:positionH relativeFrom="column">
                  <wp:posOffset>203200</wp:posOffset>
                </wp:positionH>
                <wp:positionV relativeFrom="paragraph">
                  <wp:posOffset>299720</wp:posOffset>
                </wp:positionV>
                <wp:extent cx="426085" cy="635"/>
                <wp:effectExtent l="48895" t="0" r="64770" b="12065"/>
                <wp:wrapNone/>
                <wp:docPr id="8" name="肘形连接符 8"/>
                <wp:cNvGraphicFramePr/>
                <a:graphic xmlns:a="http://schemas.openxmlformats.org/drawingml/2006/main">
                  <a:graphicData uri="http://schemas.microsoft.com/office/word/2010/wordprocessingShape">
                    <wps:wsp>
                      <wps:cNvCnPr/>
                      <wps:spPr>
                        <a:xfrm rot="5400000">
                          <a:off x="0" y="0"/>
                          <a:ext cx="426085" cy="635"/>
                        </a:xfrm>
                        <a:prstGeom prst="bentConnector3">
                          <a:avLst>
                            <a:gd name="adj1" fmla="val 49926"/>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6pt;margin-top:23.6pt;height:0.05pt;width:33.55pt;rotation:5898240f;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0784,-98344800,-79061">
                <v:path arrowok="t"/>
                <v:fill on="f" focussize="0,0"/>
                <v:stroke weight="0.5pt" endarrow="open"/>
                <v:imagedata o:title=""/>
                <o:lock v:ext="edit"/>
              </v:shape>
            </w:pict>
          </mc:Fallback>
        </mc:AlternateContent>
      </w:r>
      <w:r>
        <w:rPr>
          <w:rFonts w:ascii="仿宋_GB2312" w:eastAsia="仿宋_GB2312"/>
          <w:sz w:val="24"/>
          <w:szCs w:val="24"/>
        </w:rPr>
        <mc:AlternateContent>
          <mc:Choice Requires="wps">
            <w:drawing>
              <wp:anchor distT="0" distB="0" distL="114300" distR="114300" simplePos="0" relativeHeight="251661312" behindDoc="0" locked="0" layoutInCell="1" allowOverlap="1">
                <wp:simplePos x="0" y="0"/>
                <wp:positionH relativeFrom="column">
                  <wp:posOffset>416560</wp:posOffset>
                </wp:positionH>
                <wp:positionV relativeFrom="paragraph">
                  <wp:posOffset>86995</wp:posOffset>
                </wp:positionV>
                <wp:extent cx="4547235" cy="0"/>
                <wp:effectExtent l="0" t="0" r="0" b="0"/>
                <wp:wrapNone/>
                <wp:docPr id="9" name="直接连接符 9"/>
                <wp:cNvGraphicFramePr/>
                <a:graphic xmlns:a="http://schemas.openxmlformats.org/drawingml/2006/main">
                  <a:graphicData uri="http://schemas.microsoft.com/office/word/2010/wordprocessingShape">
                    <wps:wsp>
                      <wps:cNvSpPr/>
                      <wps:spPr>
                        <a:xfrm flipV="1">
                          <a:off x="0" y="0"/>
                          <a:ext cx="454723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8pt;margin-top:6.85pt;height:0pt;width:358.05pt;z-index:251661312;mso-width-relative:margin;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">
                <v:path arrowok="t"/>
                <v:fill focussize="0,0"/>
                <v:stroke weight="0.5pt"/>
                <v:imagedata o:title=""/>
                <o:lock v:ext="edit"/>
              </v:line>
            </w:pict>
          </mc:Fallback>
        </mc:AlternateContent>
      </w:r>
    </w:p>
    <w:p>
      <w:pPr>
        <w:ind w:firstLine="600"/>
        <w:rPr>
          <w:rFonts w:ascii="仿宋_GB2312" w:eastAsia="仿宋_GB2312"/>
          <w:sz w:val="24"/>
          <w:szCs w:val="24"/>
        </w:rPr>
      </w:pPr>
      <w:r>
        <w:rPr>
          <w:rFonts w:ascii="仿宋_GB2312"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-586740</wp:posOffset>
                </wp:positionH>
                <wp:positionV relativeFrom="paragraph">
                  <wp:posOffset>116840</wp:posOffset>
                </wp:positionV>
                <wp:extent cx="1995170" cy="878205"/>
                <wp:effectExtent l="4445" t="4445" r="19685" b="12700"/>
                <wp:wrapNone/>
                <wp:docPr id="10" name="文本框 10"/>
                <wp:cNvGraphicFramePr/>
                <a:graphic xmlns:a="http://schemas.openxmlformats.org/drawingml/2006/main">
                  <a:graphicData uri="http://schemas.microsoft.com/office/word/2010/wordprocessingShape">
                    <wps:wsp>
                      <wps:cNvSpPr txBox="1"/>
                      <wps:spPr>
                        <a:xfrm>
                          <a:off x="0" y="0"/>
                          <a:ext cx="1995170" cy="8782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ascii="楷体" w:hAnsi="楷体" w:eastAsia="楷体"/>
                                <w:sz w:val="20"/>
                                <w:szCs w:val="20"/>
                              </w:rPr>
                            </w:pPr>
                            <w:r>
                              <w:rPr>
                                <w:rFonts w:hint="eastAsia" w:ascii="楷体" w:hAnsi="楷体" w:eastAsia="楷体"/>
                                <w:sz w:val="20"/>
                                <w:szCs w:val="20"/>
                              </w:rPr>
                              <w:t>会员部对《证券公司股票质押回购违约处置确认表》进行形式核对，3个交易日内向法律部出具确认或不予确认的意见</w:t>
                            </w:r>
                          </w:p>
                        </w:txbxContent>
                      </wps:txbx>
                      <wps:bodyPr upright="1"/>
                    </wps:wsp>
                  </a:graphicData>
                </a:graphic>
              </wp:anchor>
            </w:drawing>
          </mc:Choice>
          <mc:Fallback>
            <w:pict>
              <v:shape id="_x0000_s1026" o:spid="_x0000_s1026" o:spt="202" type="#_x0000_t202" style="position:absolute;left:0pt;margin-left:-46.2pt;margin-top:9.2pt;height:69.15pt;width:157.1pt;z-index:251660288;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">
                <v:path/>
                <v:fill focussize="0,0"/>
                <v:stroke weight="0.5pt" joinstyle="miter"/>
                <v:imagedata o:title=""/>
                <o:lock v:ext="edit"/>
                <v:textbox>
                  <w:txbxContent>
                    <w:p>
                      <w:pPr>
                        <w:rPr>
                          <w:rFonts w:ascii="楷体" w:hAnsi="楷体" w:eastAsia="楷体"/>
                          <w:sz w:val="20"/>
                          <w:szCs w:val="20"/>
                        </w:rPr>
                      </w:pPr>
                      <w:r>
                        <w:rPr>
                          <w:rFonts w:hint="eastAsia" w:ascii="楷体" w:hAnsi="楷体" w:eastAsia="楷体"/>
                          <w:sz w:val="20"/>
                          <w:szCs w:val="20"/>
                        </w:rPr>
                        <w:t>会员部对《证券公司股票质押回购违约处置确认表》进行形式核对，3个交易日内向法律部出具确认或不予确认的意见</w:t>
                      </w:r>
                    </w:p>
                  </w:txbxContent>
                </v:textbox>
              </v:shape>
            </w:pict>
          </mc:Fallback>
        </mc:AlternateContent>
      </w:r>
      <w:r>
        <w:rPr>
          <w:rFonts w:ascii="仿宋_GB2312" w:eastAsia="仿宋_GB2312"/>
          <w:sz w:val="30"/>
          <w:szCs w:val="30"/>
        </w:rPr>
        <mc:AlternateContent>
          <mc:Choice Requires="wps">
            <w:drawing>
              <wp:anchor distT="0" distB="0" distL="114300" distR="114300" simplePos="0" relativeHeight="251665408" behindDoc="0" locked="0" layoutInCell="1" allowOverlap="1">
                <wp:simplePos x="0" y="0"/>
                <wp:positionH relativeFrom="column">
                  <wp:posOffset>1544320</wp:posOffset>
                </wp:positionH>
                <wp:positionV relativeFrom="paragraph">
                  <wp:posOffset>109220</wp:posOffset>
                </wp:positionV>
                <wp:extent cx="2106930" cy="878205"/>
                <wp:effectExtent l="4445" t="4445" r="22225" b="12700"/>
                <wp:wrapNone/>
                <wp:docPr id="11" name="文本框 11"/>
                <wp:cNvGraphicFramePr/>
                <a:graphic xmlns:a="http://schemas.openxmlformats.org/drawingml/2006/main">
                  <a:graphicData uri="http://schemas.microsoft.com/office/word/2010/wordprocessingShape">
                    <wps:wsp>
                      <wps:cNvSpPr txBox="1"/>
                      <wps:spPr>
                        <a:xfrm>
                          <a:off x="0" y="0"/>
                          <a:ext cx="2106930" cy="878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sz w:val="20"/>
                                <w:szCs w:val="20"/>
                              </w:rPr>
                            </w:pPr>
                            <w:r>
                              <w:rPr>
                                <w:rFonts w:hint="eastAsia" w:ascii="楷体" w:hAnsi="楷体" w:eastAsia="楷体"/>
                                <w:sz w:val="20"/>
                                <w:szCs w:val="20"/>
                              </w:rPr>
                              <w:t>上市公司监管部门对办理人信息披露义务履行情况进行形式核对，3个交易日内向法律部出具确认或不予确认的意见</w:t>
                            </w:r>
                          </w:p>
                          <w:p>
                            <w:pPr>
                              <w:rPr>
                                <w:sz w:val="20"/>
                                <w:szCs w:val="20"/>
                              </w:rPr>
                            </w:pPr>
                          </w:p>
                        </w:txbxContent>
                      </wps:txbx>
                      <wps:bodyPr upright="1"/>
                    </wps:wsp>
                  </a:graphicData>
                </a:graphic>
              </wp:anchor>
            </w:drawing>
          </mc:Choice>
          <mc:Fallback>
            <w:pict>
              <v:shape id="_x0000_s1026" o:spid="_x0000_s1026" o:spt="202" type="#_x0000_t202" style="position:absolute;left:0pt;margin-left:121.6pt;margin-top:8.6pt;height:69.15pt;width:165.9pt;z-index:251665408;mso-width-relative:page;mso-height-relative:page;" fillcolor="#FFFFFF" filled="t" stroked="t" coordsize="21600,21600" o:gfxdata="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ecZ9kAAAAKAQAADwAAAAAAAAABACAAAAAiAAAAZHJzL2Rvd25yZXYueG1sUEsBAhQA&#10;FAAAAAgAh07iQHwLocvxAQAA6gMAAA4AAAAAAAAAAQAgAAAAKAEAAGRycy9lMm9Eb2MueG1sUEsF&#10;BgAAAAAGAAYAWQEAAIsFAAAAAA==&#10;">
                <v:fill on="t" focussize="0,0"/>
                <v:stroke color="#000000" joinstyle="miter"/>
                <v:imagedata o:title=""/>
                <o:lock v:ext="edit" aspectratio="f"/>
                <v:textbox>
                  <w:txbxContent>
                    <w:p>
                      <w:pPr>
                        <w:rPr>
                          <w:rFonts w:ascii="楷体" w:hAnsi="楷体" w:eastAsia="楷体"/>
                          <w:sz w:val="20"/>
                          <w:szCs w:val="20"/>
                        </w:rPr>
                      </w:pPr>
                      <w:r>
                        <w:rPr>
                          <w:rFonts w:hint="eastAsia" w:ascii="楷体" w:hAnsi="楷体" w:eastAsia="楷体"/>
                          <w:sz w:val="20"/>
                          <w:szCs w:val="20"/>
                        </w:rPr>
                        <w:t>上市公司监管部门对办理人信息披露义务履行情况进行形式核对，3个交易日内向法律部出具确认或不予确认的意见</w:t>
                      </w:r>
                    </w:p>
                    <w:p>
                      <w:pPr>
                        <w:rPr>
                          <w:sz w:val="20"/>
                          <w:szCs w:val="20"/>
                        </w:rPr>
                      </w:pPr>
                    </w:p>
                  </w:txbxContent>
                </v:textbox>
              </v:shape>
            </w:pict>
          </mc:Fallback>
        </mc:AlternateContent>
      </w:r>
      <w:r>
        <w:rPr>
          <w:rFonts w:ascii="仿宋_GB2312" w:eastAsia="仿宋_GB2312"/>
          <w:sz w:val="24"/>
          <w:szCs w:val="24"/>
        </w:rPr>
        <mc:AlternateContent>
          <mc:Choice Requires="wps">
            <w:drawing>
              <wp:anchor distT="0" distB="0" distL="114300" distR="114300" simplePos="0" relativeHeight="251673600" behindDoc="0" locked="0" layoutInCell="1" allowOverlap="1">
                <wp:simplePos x="0" y="0"/>
                <wp:positionH relativeFrom="column">
                  <wp:posOffset>3780155</wp:posOffset>
                </wp:positionH>
                <wp:positionV relativeFrom="paragraph">
                  <wp:posOffset>116840</wp:posOffset>
                </wp:positionV>
                <wp:extent cx="1867535" cy="878205"/>
                <wp:effectExtent l="4445" t="4445" r="13970" b="12700"/>
                <wp:wrapNone/>
                <wp:docPr id="12" name="矩形 12"/>
                <wp:cNvGraphicFramePr/>
                <a:graphic xmlns:a="http://schemas.openxmlformats.org/drawingml/2006/main">
                  <a:graphicData uri="http://schemas.microsoft.com/office/word/2010/wordprocessingShape">
                    <wps:wsp>
                      <wps:cNvSpPr/>
                      <wps:spPr>
                        <a:xfrm>
                          <a:off x="0" y="0"/>
                          <a:ext cx="1867535" cy="878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sz w:val="20"/>
                                <w:szCs w:val="20"/>
                              </w:rPr>
                            </w:pPr>
                            <w:r>
                              <w:rPr>
                                <w:rFonts w:hint="eastAsia" w:ascii="楷体" w:hAnsi="楷体" w:eastAsia="楷体"/>
                                <w:sz w:val="20"/>
                                <w:szCs w:val="20"/>
                              </w:rPr>
                              <w:t>法律部对其他办理材料进行完备性核对。材料不齐全的，于收到材料的3个交易日内告知办理人需补充的材料</w:t>
                            </w:r>
                          </w:p>
                        </w:txbxContent>
                      </wps:txbx>
                      <wps:bodyPr upright="1"/>
                    </wps:wsp>
                  </a:graphicData>
                </a:graphic>
              </wp:anchor>
            </w:drawing>
          </mc:Choice>
          <mc:Fallback>
            <w:pict>
              <v:rect id="_x0000_s1026" o:spid="_x0000_s1026" o:spt="1" style="position:absolute;left:0pt;margin-left:297.65pt;margin-top:9.2pt;height:69.15pt;width:147.05pt;z-index:251673600;mso-width-relative:page;mso-height-relative:page;" fillcolor="#FFFFFF" filled="t" stroked="t" coordsize="21600,21600" o:gfxdata="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a/zY&#10;AAAACgEAAA8AAAAAAAAAAQAgAAAAIgAAAGRycy9kb3ducmV2LnhtbFBLAQIUABQAAAAIAIdO4kBy&#10;qMKz5wEAAN0DAAAOAAAAAAAAAAEAIAAAACcBAABkcnMvZTJvRG9jLnhtbFBLBQYAAAAABgAGAFkB&#10;AACABQAAAAA=&#10;">
                <v:fill on="t" focussize="0,0"/>
                <v:stroke color="#000000" joinstyle="miter"/>
                <v:imagedata o:title=""/>
                <o:lock v:ext="edit" aspectratio="f"/>
                <v:textbox>
                  <w:txbxContent>
                    <w:p>
                      <w:pPr>
                        <w:rPr>
                          <w:rFonts w:ascii="楷体" w:hAnsi="楷体" w:eastAsia="楷体"/>
                          <w:sz w:val="20"/>
                          <w:szCs w:val="20"/>
                        </w:rPr>
                      </w:pPr>
                      <w:r>
                        <w:rPr>
                          <w:rFonts w:hint="eastAsia" w:ascii="楷体" w:hAnsi="楷体" w:eastAsia="楷体"/>
                          <w:sz w:val="20"/>
                          <w:szCs w:val="20"/>
                        </w:rPr>
                        <w:t>法律部对其他办理材料进行完备性核对。材料不齐全的，于收到材料的3个交易日内告知办理人需补充的材料</w:t>
                      </w:r>
                    </w:p>
                  </w:txbxContent>
                </v:textbox>
              </v:rect>
            </w:pict>
          </mc:Fallback>
        </mc:AlternateContent>
      </w:r>
    </w:p>
    <w:p>
      <w:pPr>
        <w:ind w:firstLine="600"/>
        <w:rPr>
          <w:rFonts w:ascii="仿宋_GB2312" w:eastAsia="仿宋_GB2312"/>
          <w:sz w:val="24"/>
          <w:szCs w:val="24"/>
        </w:rPr>
      </w:pPr>
    </w:p>
    <w:p>
      <w:pPr>
        <w:tabs>
          <w:tab w:val="left" w:pos="1985"/>
        </w:tabs>
        <w:ind w:firstLine="600"/>
        <w:rPr>
          <w:rFonts w:ascii="仿宋_GB2312" w:eastAsia="仿宋_GB2312"/>
          <w:sz w:val="30"/>
          <w:szCs w:val="30"/>
        </w:rPr>
      </w:pPr>
    </w:p>
    <w:p>
      <w:pPr>
        <w:ind w:firstLine="600"/>
        <w:rPr>
          <w:rFonts w:ascii="仿宋_GB2312" w:eastAsia="仿宋_GB2312"/>
          <w:sz w:val="30"/>
          <w:szCs w:val="30"/>
        </w:rPr>
      </w:pPr>
      <w:r>
        <w:rPr>
          <w:rFonts w:ascii="仿宋_GB2312" w:eastAsia="仿宋_GB2312"/>
          <w:sz w:val="30"/>
          <w:szCs w:val="30"/>
        </w:rPr>
        <mc:AlternateContent>
          <mc:Choice Requires="wps">
            <w:drawing>
              <wp:anchor distT="0" distB="0" distL="114300" distR="114300" simplePos="0" relativeHeight="251681792" behindDoc="0" locked="0" layoutInCell="1" allowOverlap="1">
                <wp:simplePos x="0" y="0"/>
                <wp:positionH relativeFrom="column">
                  <wp:posOffset>4921250</wp:posOffset>
                </wp:positionH>
                <wp:positionV relativeFrom="paragraph">
                  <wp:posOffset>202565</wp:posOffset>
                </wp:positionV>
                <wp:extent cx="0" cy="274320"/>
                <wp:effectExtent l="4445" t="0" r="14605" b="11430"/>
                <wp:wrapNone/>
                <wp:docPr id="13" name="直接箭头连接符 13"/>
                <wp:cNvGraphicFramePr/>
                <a:graphic xmlns:a="http://schemas.openxmlformats.org/drawingml/2006/main">
                  <a:graphicData uri="http://schemas.microsoft.com/office/word/2010/wordprocessingShape">
                    <wps:wsp>
                      <wps:cNvCnPr/>
                      <wps:spPr>
                        <a:xfrm>
                          <a:off x="0" y="0"/>
                          <a:ext cx="0" cy="2743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87.5pt;margin-top:15.95pt;height:21.6pt;width:0pt;z-index:251681792;mso-width-relative:page;mso-height-relative:page;" o:connectortype="straight" filled="f" stroked="t" coordsize="21600,21600" o:gfxdata="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9hweNgAAAAJ&#10;AQAADwAAAAAAAAABACAAAAAiAAAAZHJzL2Rvd25yZXYueG1sUEsBAhQAFAAAAAgAh07iQJwE7tjj&#10;AQAAnwMAAA4AAAAAAAAAAQAgAAAAJwEAAGRycy9lMm9Eb2MueG1sUEsFBgAAAAAGAAYAWQEAAHwF&#10;AAAAAA==&#10;">
                <v:fill on="f" focussize="0,0"/>
                <v:stroke color="#000000" joinstyle="round"/>
                <v:imagedata o:title=""/>
                <o:lock v:ext="edit" aspectratio="f"/>
              </v:shape>
            </w:pict>
          </mc:Fallback>
        </mc:AlternateContent>
      </w:r>
      <w:r>
        <w:rPr>
          <w:rFonts w:ascii="仿宋_GB2312" w:eastAsia="仿宋_GB2312"/>
          <w:sz w:val="30"/>
          <w:szCs w:val="30"/>
        </w:rPr>
        <mc:AlternateContent>
          <mc:Choice Requires="wps">
            <w:drawing>
              <wp:anchor distT="0" distB="0" distL="114300" distR="114300" simplePos="0" relativeHeight="251675648" behindDoc="0" locked="0" layoutInCell="1" allowOverlap="1">
                <wp:simplePos x="0" y="0"/>
                <wp:positionH relativeFrom="column">
                  <wp:posOffset>2545715</wp:posOffset>
                </wp:positionH>
                <wp:positionV relativeFrom="paragraph">
                  <wp:posOffset>202565</wp:posOffset>
                </wp:positionV>
                <wp:extent cx="0" cy="274320"/>
                <wp:effectExtent l="4445" t="0" r="14605" b="11430"/>
                <wp:wrapNone/>
                <wp:docPr id="14" name="直接箭头连接符 14"/>
                <wp:cNvGraphicFramePr/>
                <a:graphic xmlns:a="http://schemas.openxmlformats.org/drawingml/2006/main">
                  <a:graphicData uri="http://schemas.microsoft.com/office/word/2010/wordprocessingShape">
                    <wps:wsp>
                      <wps:cNvCnPr/>
                      <wps:spPr>
                        <a:xfrm>
                          <a:off x="0" y="0"/>
                          <a:ext cx="0" cy="2743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45pt;margin-top:15.95pt;height:21.6pt;width:0pt;z-index:251675648;mso-width-relative:page;mso-height-relative:page;" o:connectortype="straight" filled="f" stroked="t" coordsize="21600,21600" o:gfxdata="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5cYmtgAAAAJ&#10;AQAADwAAAAAAAAABACAAAAAiAAAAZHJzL2Rvd25yZXYueG1sUEsBAhQAFAAAAAgAh07iQJH/Mbvj&#10;AQAAnwMAAA4AAAAAAAAAAQAgAAAAJwEAAGRycy9lMm9Eb2MueG1sUEsFBgAAAAAGAAYAWQEAAHwF&#10;AAAAAA==&#10;">
                <v:fill on="f" focussize="0,0"/>
                <v:stroke color="#000000" joinstyle="round"/>
                <v:imagedata o:title=""/>
                <o:lock v:ext="edit" aspectratio="f"/>
              </v:shape>
            </w:pict>
          </mc:Fallback>
        </mc:AlternateContent>
      </w:r>
      <w:r>
        <w:rPr>
          <w:rFonts w:ascii="仿宋_GB2312" w:eastAsia="仿宋_GB2312"/>
          <w:sz w:val="24"/>
          <w:szCs w:val="24"/>
        </w:rPr>
        <mc:AlternateContent>
          <mc:Choice Requires="wps">
            <w:drawing>
              <wp:anchor distT="0" distB="0" distL="114300" distR="114300" simplePos="0" relativeHeight="251671552" behindDoc="0" locked="0" layoutInCell="1" allowOverlap="1">
                <wp:simplePos x="0" y="0"/>
                <wp:positionH relativeFrom="column">
                  <wp:posOffset>406400</wp:posOffset>
                </wp:positionH>
                <wp:positionV relativeFrom="paragraph">
                  <wp:posOffset>188595</wp:posOffset>
                </wp:positionV>
                <wp:extent cx="0" cy="288290"/>
                <wp:effectExtent l="4445" t="0" r="14605" b="16510"/>
                <wp:wrapNone/>
                <wp:docPr id="15" name="直接箭头连接符 15"/>
                <wp:cNvGraphicFramePr/>
                <a:graphic xmlns:a="http://schemas.openxmlformats.org/drawingml/2006/main">
                  <a:graphicData uri="http://schemas.microsoft.com/office/word/2010/wordprocessingShape">
                    <wps:wsp>
                      <wps:cNvCnPr/>
                      <wps:spPr>
                        <a:xfrm>
                          <a:off x="0" y="0"/>
                          <a:ext cx="0" cy="2882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pt;margin-top:14.85pt;height:22.7pt;width:0pt;z-index:251671552;mso-width-relative:page;mso-height-relative:page;" o:connectortype="straight" filled="f" stroked="t" coordsize="21600,21600" o:gfxdata="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ADOojXAAAABwEA&#10;AA8AAAAAAAAAAQAgAAAAIgAAAGRycy9kb3ducmV2LnhtbFBLAQIUABQAAAAIAIdO4kA4HpCy4gEA&#10;AJ8DAAAOAAAAAAAAAAEAIAAAACYBAABkcnMvZTJvRG9jLnhtbFBLBQYAAAAABgAGAFkBAAB6BQAA&#10;AAA=&#10;">
                <v:fill on="f" focussize="0,0"/>
                <v:stroke color="#000000" joinstyle="round"/>
                <v:imagedata o:title=""/>
                <o:lock v:ext="edit" aspectratio="f"/>
              </v:shape>
            </w:pict>
          </mc:Fallback>
        </mc:AlternateContent>
      </w:r>
    </w:p>
    <w:p>
      <w:pPr>
        <w:tabs>
          <w:tab w:val="left" w:pos="1985"/>
        </w:tabs>
        <w:ind w:firstLine="600"/>
        <w:rPr>
          <w:rFonts w:ascii="仿宋_GB2312" w:eastAsia="仿宋_GB2312"/>
          <w:sz w:val="30"/>
          <w:szCs w:val="30"/>
        </w:rPr>
      </w:pPr>
      <w:r>
        <w:rPr>
          <w:rFonts w:ascii="仿宋_GB2312" w:eastAsia="仿宋_GB2312"/>
          <w:sz w:val="24"/>
          <w:szCs w:val="24"/>
        </w:rPr>
        <mc:AlternateContent>
          <mc:Choice Requires="wps">
            <w:drawing>
              <wp:anchor distT="0" distB="0" distL="114300" distR="114300" simplePos="0" relativeHeight="251670528" behindDoc="0" locked="0" layoutInCell="1" allowOverlap="1">
                <wp:simplePos x="0" y="0"/>
                <wp:positionH relativeFrom="column">
                  <wp:posOffset>415925</wp:posOffset>
                </wp:positionH>
                <wp:positionV relativeFrom="paragraph">
                  <wp:posOffset>534035</wp:posOffset>
                </wp:positionV>
                <wp:extent cx="434340" cy="635"/>
                <wp:effectExtent l="49530" t="0" r="64135" b="3810"/>
                <wp:wrapNone/>
                <wp:docPr id="16" name="肘形连接符 16"/>
                <wp:cNvGraphicFramePr/>
                <a:graphic xmlns:a="http://schemas.openxmlformats.org/drawingml/2006/main">
                  <a:graphicData uri="http://schemas.microsoft.com/office/word/2010/wordprocessingShape">
                    <wps:wsp>
                      <wps:cNvCnPr/>
                      <wps:spPr>
                        <a:xfrm rot="5400000">
                          <a:off x="0" y="0"/>
                          <a:ext cx="434340" cy="635"/>
                        </a:xfrm>
                        <a:prstGeom prst="bentConnector3">
                          <a:avLst>
                            <a:gd name="adj1" fmla="val 50000"/>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32.75pt;margin-top:42.05pt;height:0.05pt;width:34.2pt;rotation:5898240f;z-index:2516705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60099200,-76958">
                <v:path arrowok="t"/>
                <v:fill on="f" focussize="0,0"/>
                <v:stroke weight="0.5pt" endarrow="open"/>
                <v:imagedata o:title=""/>
                <o:lock v:ext="edit"/>
              </v:shape>
            </w:pict>
          </mc:Fallback>
        </mc:AlternateContent>
      </w:r>
      <w:r>
        <w:rPr>
          <w:rFonts w:ascii="仿宋_GB2312" w:eastAsia="仿宋_GB2312"/>
          <w:sz w:val="24"/>
          <w:szCs w:val="24"/>
        </w:rPr>
        <mc:AlternateContent>
          <mc:Choice Requires="wps">
            <w:drawing>
              <wp:anchor distT="0" distB="0" distL="114300" distR="114300" simplePos="0" relativeHeight="251682816" behindDoc="0" locked="0" layoutInCell="1" allowOverlap="1">
                <wp:simplePos x="0" y="0"/>
                <wp:positionH relativeFrom="column">
                  <wp:posOffset>4376420</wp:posOffset>
                </wp:positionH>
                <wp:positionV relativeFrom="paragraph">
                  <wp:posOffset>534035</wp:posOffset>
                </wp:positionV>
                <wp:extent cx="434340" cy="635"/>
                <wp:effectExtent l="49530" t="0" r="64135" b="3810"/>
                <wp:wrapNone/>
                <wp:docPr id="17" name="肘形连接符 17"/>
                <wp:cNvGraphicFramePr/>
                <a:graphic xmlns:a="http://schemas.openxmlformats.org/drawingml/2006/main">
                  <a:graphicData uri="http://schemas.microsoft.com/office/word/2010/wordprocessingShape">
                    <wps:wsp>
                      <wps:cNvCnPr/>
                      <wps:spPr>
                        <a:xfrm rot="5400000">
                          <a:off x="0" y="0"/>
                          <a:ext cx="434340" cy="635"/>
                        </a:xfrm>
                        <a:prstGeom prst="bentConnector3">
                          <a:avLst>
                            <a:gd name="adj1" fmla="val 50000"/>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344.6pt;margin-top:42.05pt;height:0.05pt;width:34.2pt;rotation:5898240f;z-index:25168281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60099200,-76958">
                <v:path arrowok="t"/>
                <v:fill on="f" focussize="0,0"/>
                <v:stroke weight="0.5pt" endarrow="open"/>
                <v:imagedata o:title=""/>
                <o:lock v:ext="edit"/>
              </v:shape>
            </w:pict>
          </mc:Fallback>
        </mc:AlternateContent>
      </w:r>
      <w:r>
        <w:rPr>
          <w:rFonts w:ascii="仿宋_GB2312" w:eastAsia="仿宋_GB2312"/>
          <w:sz w:val="24"/>
          <w:szCs w:val="24"/>
        </w:rPr>
        <mc:AlternateContent>
          <mc:Choice Requires="wps">
            <w:drawing>
              <wp:anchor distT="0" distB="0" distL="114300" distR="114300" simplePos="0" relativeHeight="251669504" behindDoc="0" locked="0" layoutInCell="1" allowOverlap="1">
                <wp:simplePos x="0" y="0"/>
                <wp:positionH relativeFrom="column">
                  <wp:posOffset>635000</wp:posOffset>
                </wp:positionH>
                <wp:positionV relativeFrom="paragraph">
                  <wp:posOffset>317500</wp:posOffset>
                </wp:positionV>
                <wp:extent cx="3966210" cy="0"/>
                <wp:effectExtent l="0" t="0" r="0" b="0"/>
                <wp:wrapNone/>
                <wp:docPr id="18" name="直接连接符 18"/>
                <wp:cNvGraphicFramePr/>
                <a:graphic xmlns:a="http://schemas.openxmlformats.org/drawingml/2006/main">
                  <a:graphicData uri="http://schemas.microsoft.com/office/word/2010/wordprocessingShape">
                    <wps:wsp>
                      <wps:cNvSpPr/>
                      <wps:spPr>
                        <a:xfrm flipV="1">
                          <a:off x="0" y="0"/>
                          <a:ext cx="396621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0pt;margin-top:25pt;height:0pt;width:312.3pt;z-index:251669504;mso-width-relative:margin;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">
                <v:path arrowok="t"/>
                <v:fill focussize="0,0"/>
                <v:stroke weight="0.5pt"/>
                <v:imagedata o:title=""/>
                <o:lock v:ext="edit"/>
              </v:line>
            </w:pict>
          </mc:Fallback>
        </mc:AlternateContent>
      </w:r>
      <w:r>
        <w:rPr>
          <w:rFonts w:ascii="仿宋_GB2312" w:eastAsia="仿宋_GB2312"/>
          <w:sz w:val="30"/>
          <w:szCs w:val="30"/>
        </w:rPr>
        <mc:AlternateContent>
          <mc:Choice Requires="wps">
            <w:drawing>
              <wp:anchor distT="0" distB="0" distL="114300" distR="114300" simplePos="0" relativeHeight="251676672" behindDoc="0" locked="0" layoutInCell="1" allowOverlap="1">
                <wp:simplePos x="0" y="0"/>
                <wp:positionH relativeFrom="column">
                  <wp:posOffset>2545715</wp:posOffset>
                </wp:positionH>
                <wp:positionV relativeFrom="paragraph">
                  <wp:posOffset>80645</wp:posOffset>
                </wp:positionV>
                <wp:extent cx="0" cy="236855"/>
                <wp:effectExtent l="4445" t="0" r="14605" b="10795"/>
                <wp:wrapNone/>
                <wp:docPr id="19" name="直接箭头连接符 19"/>
                <wp:cNvGraphicFramePr/>
                <a:graphic xmlns:a="http://schemas.openxmlformats.org/drawingml/2006/main">
                  <a:graphicData uri="http://schemas.microsoft.com/office/word/2010/wordprocessingShape">
                    <wps:wsp>
                      <wps:cNvCnPr/>
                      <wps:spPr>
                        <a:xfrm>
                          <a:off x="0" y="0"/>
                          <a:ext cx="0" cy="2368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45pt;margin-top:6.35pt;height:18.65pt;width:0pt;z-index:251676672;mso-width-relative:page;mso-height-relative:page;" o:connectortype="straight" filled="f" stroked="t" coordsize="21600,21600" o:gfxdata="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pC1aHYAAAACQEA&#10;AA8AAAAAAAAAAQAgAAAAIgAAAGRycy9kb3ducmV2LnhtbFBLAQIUABQAAAAIAIdO4kBvsOMD4QEA&#10;AJ8DAAAOAAAAAAAAAAEAIAAAACcBAABkcnMvZTJvRG9jLnhtbFBLBQYAAAAABgAGAFkBAAB6BQAA&#10;AAA=&#10;">
                <v:fill on="f" focussize="0,0"/>
                <v:stroke color="#000000" joinstyle="round"/>
                <v:imagedata o:title=""/>
                <o:lock v:ext="edit" aspectratio="f"/>
              </v:shape>
            </w:pict>
          </mc:Fallback>
        </mc:AlternateContent>
      </w:r>
      <w:r>
        <w:rPr>
          <w:rFonts w:ascii="仿宋_GB2312" w:eastAsia="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406400</wp:posOffset>
                </wp:positionH>
                <wp:positionV relativeFrom="paragraph">
                  <wp:posOffset>80645</wp:posOffset>
                </wp:positionV>
                <wp:extent cx="4514850" cy="0"/>
                <wp:effectExtent l="0" t="0" r="0" b="0"/>
                <wp:wrapNone/>
                <wp:docPr id="20" name="直接连接符 20"/>
                <wp:cNvGraphicFramePr/>
                <a:graphic xmlns:a="http://schemas.openxmlformats.org/drawingml/2006/main">
                  <a:graphicData uri="http://schemas.microsoft.com/office/word/2010/wordprocessingShape">
                    <wps:wsp>
                      <wps:cNvSpPr/>
                      <wps:spPr>
                        <a:xfrm>
                          <a:off x="0" y="0"/>
                          <a:ext cx="451485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pt;margin-top:6.35pt;height:0pt;width:355.5pt;z-index:251667456;mso-width-relative:margin;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">
                <v:path arrowok="t"/>
                <v:fill focussize="0,0"/>
                <v:stroke weight="0.5pt"/>
                <v:imagedata o:title=""/>
                <o:lock v:ext="edit"/>
              </v:line>
            </w:pict>
          </mc:Fallback>
        </mc:AlternateContent>
      </w:r>
    </w:p>
    <w:p>
      <w:pPr>
        <w:ind w:firstLine="480" w:firstLineChars="200"/>
        <w:rPr>
          <w:rFonts w:ascii="仿宋_GB2312" w:eastAsia="仿宋_GB2312"/>
          <w:b/>
          <w:sz w:val="30"/>
          <w:szCs w:val="30"/>
        </w:rPr>
      </w:pPr>
      <w:r>
        <w:rPr>
          <w:rFonts w:ascii="仿宋_GB2312" w:eastAsia="仿宋_GB2312"/>
          <w:sz w:val="24"/>
          <w:szCs w:val="24"/>
        </w:rPr>
        <mc:AlternateContent>
          <mc:Choice Requires="wps">
            <w:drawing>
              <wp:anchor distT="0" distB="0" distL="114300" distR="114300" simplePos="0" relativeHeight="251662336" behindDoc="0" locked="0" layoutInCell="1" allowOverlap="1">
                <wp:simplePos x="0" y="0"/>
                <wp:positionH relativeFrom="column">
                  <wp:posOffset>-85090</wp:posOffset>
                </wp:positionH>
                <wp:positionV relativeFrom="paragraph">
                  <wp:posOffset>355600</wp:posOffset>
                </wp:positionV>
                <wp:extent cx="2270760" cy="669290"/>
                <wp:effectExtent l="4445" t="4445" r="10795" b="12065"/>
                <wp:wrapNone/>
                <wp:docPr id="21" name="文本框 21"/>
                <wp:cNvGraphicFramePr/>
                <a:graphic xmlns:a="http://schemas.openxmlformats.org/drawingml/2006/main">
                  <a:graphicData uri="http://schemas.microsoft.com/office/word/2010/wordprocessingShape">
                    <wps:wsp>
                      <wps:cNvSpPr txBox="1"/>
                      <wps:spPr>
                        <a:xfrm>
                          <a:off x="0" y="0"/>
                          <a:ext cx="2270760" cy="6692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ascii="楷体" w:hAnsi="楷体" w:eastAsia="楷体"/>
                                <w:sz w:val="20"/>
                                <w:szCs w:val="20"/>
                              </w:rPr>
                            </w:pPr>
                            <w:r>
                              <w:rPr>
                                <w:rFonts w:hint="eastAsia" w:ascii="楷体" w:hAnsi="楷体" w:eastAsia="楷体"/>
                                <w:sz w:val="20"/>
                                <w:szCs w:val="20"/>
                              </w:rPr>
                              <w:t>会员部、上市公司监管部门均出具确认意见，且其他办理材料形式完备的，法律部予以受理</w:t>
                            </w:r>
                          </w:p>
                        </w:txbxContent>
                      </wps:txbx>
                      <wps:bodyPr upright="1"/>
                    </wps:wsp>
                  </a:graphicData>
                </a:graphic>
              </wp:anchor>
            </w:drawing>
          </mc:Choice>
          <mc:Fallback>
            <w:pict>
              <v:shape id="_x0000_s1026" o:spid="_x0000_s1026" o:spt="202" type="#_x0000_t202" style="position:absolute;left:0pt;margin-left:-6.7pt;margin-top:28pt;height:52.7pt;width:178.8pt;z-index:25166233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">
                <v:path/>
                <v:fill focussize="0,0"/>
                <v:stroke weight="0.5pt" joinstyle="miter"/>
                <v:imagedata o:title=""/>
                <o:lock v:ext="edit"/>
                <v:textbox>
                  <w:txbxContent>
                    <w:p>
                      <w:pPr>
                        <w:rPr>
                          <w:rFonts w:ascii="楷体" w:hAnsi="楷体" w:eastAsia="楷体"/>
                          <w:sz w:val="20"/>
                          <w:szCs w:val="20"/>
                        </w:rPr>
                      </w:pPr>
                      <w:r>
                        <w:rPr>
                          <w:rFonts w:hint="eastAsia" w:ascii="楷体" w:hAnsi="楷体" w:eastAsia="楷体"/>
                          <w:sz w:val="20"/>
                          <w:szCs w:val="20"/>
                        </w:rPr>
                        <w:t>会员部、上市公司监管部门均出具确认意见，且其他办理材料形式完备的，法律部予以受理</w:t>
                      </w:r>
                    </w:p>
                  </w:txbxContent>
                </v:textbox>
              </v:shape>
            </w:pict>
          </mc:Fallback>
        </mc:AlternateContent>
      </w:r>
      <w:r>
        <w:rPr>
          <w:rFonts w:ascii="仿宋_GB2312" w:eastAsia="仿宋_GB2312"/>
          <w:sz w:val="24"/>
          <w:szCs w:val="24"/>
        </w:rPr>
        <mc:AlternateContent>
          <mc:Choice Requires="wps">
            <w:drawing>
              <wp:anchor distT="0" distB="0" distL="114300" distR="114300" simplePos="0" relativeHeight="251668480" behindDoc="0" locked="0" layoutInCell="1" allowOverlap="1">
                <wp:simplePos x="0" y="0"/>
                <wp:positionH relativeFrom="column">
                  <wp:posOffset>2821940</wp:posOffset>
                </wp:positionH>
                <wp:positionV relativeFrom="paragraph">
                  <wp:posOffset>355600</wp:posOffset>
                </wp:positionV>
                <wp:extent cx="2560320" cy="720090"/>
                <wp:effectExtent l="4445" t="4445" r="6985" b="18415"/>
                <wp:wrapNone/>
                <wp:docPr id="22" name="文本框 22"/>
                <wp:cNvGraphicFramePr/>
                <a:graphic xmlns:a="http://schemas.openxmlformats.org/drawingml/2006/main">
                  <a:graphicData uri="http://schemas.microsoft.com/office/word/2010/wordprocessingShape">
                    <wps:wsp>
                      <wps:cNvSpPr txBox="1"/>
                      <wps:spPr>
                        <a:xfrm>
                          <a:off x="0" y="0"/>
                          <a:ext cx="2560320" cy="7200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ascii="楷体" w:hAnsi="楷体" w:eastAsia="楷体"/>
                                <w:sz w:val="20"/>
                                <w:szCs w:val="20"/>
                              </w:rPr>
                            </w:pPr>
                            <w:r>
                              <w:rPr>
                                <w:rFonts w:hint="eastAsia" w:ascii="楷体" w:hAnsi="楷体" w:eastAsia="楷体"/>
                                <w:sz w:val="20"/>
                                <w:szCs w:val="20"/>
                              </w:rPr>
                              <w:t>会员部或上市公司监管部门出具不予确认意见，或者其他办理材料无法补充齐备的，法律部告知办理人不予受理</w:t>
                            </w:r>
                          </w:p>
                        </w:txbxContent>
                      </wps:txbx>
                      <wps:bodyPr upright="1"/>
                    </wps:wsp>
                  </a:graphicData>
                </a:graphic>
              </wp:anchor>
            </w:drawing>
          </mc:Choice>
          <mc:Fallback>
            <w:pict>
              <v:shape id="_x0000_s1026" o:spid="_x0000_s1026" o:spt="202" type="#_x0000_t202" style="position:absolute;left:0pt;margin-left:222.2pt;margin-top:28pt;height:56.7pt;width:201.6pt;z-index:251668480;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">
                <v:path/>
                <v:fill focussize="0,0"/>
                <v:stroke weight="0.5pt" joinstyle="miter"/>
                <v:imagedata o:title=""/>
                <o:lock v:ext="edit"/>
                <v:textbox>
                  <w:txbxContent>
                    <w:p>
                      <w:pPr>
                        <w:rPr>
                          <w:rFonts w:ascii="楷体" w:hAnsi="楷体" w:eastAsia="楷体"/>
                          <w:sz w:val="20"/>
                          <w:szCs w:val="20"/>
                        </w:rPr>
                      </w:pPr>
                      <w:r>
                        <w:rPr>
                          <w:rFonts w:hint="eastAsia" w:ascii="楷体" w:hAnsi="楷体" w:eastAsia="楷体"/>
                          <w:sz w:val="20"/>
                          <w:szCs w:val="20"/>
                        </w:rPr>
                        <w:t>会员部或上市公司监管部门出具不予确认意见，或者其他办理材料无法补充齐备的，法律部告知办理人不予受理</w:t>
                      </w:r>
                    </w:p>
                  </w:txbxContent>
                </v:textbox>
              </v:shape>
            </w:pict>
          </mc:Fallback>
        </mc:AlternateContent>
      </w:r>
    </w:p>
    <w:p>
      <w:pPr>
        <w:rPr>
          <w:rFonts w:ascii="仿宋_GB2312" w:eastAsia="仿宋_GB2312"/>
          <w:b/>
          <w:sz w:val="30"/>
          <w:szCs w:val="30"/>
        </w:rPr>
      </w:pPr>
    </w:p>
    <w:p/>
    <w:p>
      <w:pPr>
        <w:widowControl/>
        <w:jc w:val="left"/>
        <w:rPr>
          <w:rFonts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683840" behindDoc="0" locked="0" layoutInCell="1" allowOverlap="1">
                <wp:simplePos x="0" y="0"/>
                <wp:positionH relativeFrom="column">
                  <wp:posOffset>630555</wp:posOffset>
                </wp:positionH>
                <wp:positionV relativeFrom="paragraph">
                  <wp:posOffset>272415</wp:posOffset>
                </wp:positionV>
                <wp:extent cx="475615" cy="0"/>
                <wp:effectExtent l="49530" t="0" r="64770" b="635"/>
                <wp:wrapNone/>
                <wp:docPr id="23" name="直接箭头连接符 23"/>
                <wp:cNvGraphicFramePr/>
                <a:graphic xmlns:a="http://schemas.openxmlformats.org/drawingml/2006/main">
                  <a:graphicData uri="http://schemas.microsoft.com/office/word/2010/wordprocessingShape">
                    <wps:wsp>
                      <wps:cNvCnPr/>
                      <wps:spPr>
                        <a:xfrm rot="5400000">
                          <a:off x="0" y="0"/>
                          <a:ext cx="475615" cy="0"/>
                        </a:xfrm>
                        <a:prstGeom prst="straightConnector1">
                          <a:avLst/>
                        </a:prstGeom>
                        <a:ln w="6350"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49.65pt;margin-top:21.45pt;height:0pt;width:37.45pt;rotation:5898240f;z-index:25168384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91360,-1,-91360">
                <v:path arrowok="t"/>
                <v:fill on="f" focussize="0,0"/>
                <v:stroke weight="0.5pt" endarrow="open"/>
                <v:imagedata o:title=""/>
                <o:lock v:ext="edit"/>
              </v:shape>
            </w:pict>
          </mc:Fallback>
        </mc:AlternateContent>
      </w:r>
    </w:p>
    <w:p>
      <w:pPr>
        <w:widowControl/>
        <w:jc w:val="left"/>
        <w:rPr>
          <w:rFonts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678720" behindDoc="0" locked="0" layoutInCell="1" allowOverlap="1">
                <wp:simplePos x="0" y="0"/>
                <wp:positionH relativeFrom="column">
                  <wp:posOffset>-80010</wp:posOffset>
                </wp:positionH>
                <wp:positionV relativeFrom="paragraph">
                  <wp:posOffset>113665</wp:posOffset>
                </wp:positionV>
                <wp:extent cx="2172970" cy="494665"/>
                <wp:effectExtent l="4445" t="4445" r="13335" b="15240"/>
                <wp:wrapNone/>
                <wp:docPr id="24" name="矩形 24"/>
                <wp:cNvGraphicFramePr/>
                <a:graphic xmlns:a="http://schemas.openxmlformats.org/drawingml/2006/main">
                  <a:graphicData uri="http://schemas.microsoft.com/office/word/2010/wordprocessingShape">
                    <wps:wsp>
                      <wps:cNvSpPr/>
                      <wps:spPr>
                        <a:xfrm>
                          <a:off x="0" y="0"/>
                          <a:ext cx="2172970"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0"/>
                                <w:szCs w:val="20"/>
                              </w:rPr>
                            </w:pPr>
                            <w:r>
                              <w:rPr>
                                <w:rFonts w:hint="eastAsia" w:ascii="楷体" w:hAnsi="楷体" w:eastAsia="楷体"/>
                                <w:sz w:val="20"/>
                                <w:szCs w:val="20"/>
                              </w:rPr>
                              <w:t>法律部于受理后3个交易日内出具确认意见，并通知办理人交费</w:t>
                            </w:r>
                          </w:p>
                        </w:txbxContent>
                      </wps:txbx>
                      <wps:bodyPr upright="1"/>
                    </wps:wsp>
                  </a:graphicData>
                </a:graphic>
              </wp:anchor>
            </w:drawing>
          </mc:Choice>
          <mc:Fallback>
            <w:pict>
              <v:rect id="_x0000_s1026" o:spid="_x0000_s1026" o:spt="1" style="position:absolute;left:0pt;margin-left:-6.3pt;margin-top:8.95pt;height:38.95pt;width:171.1pt;z-index:251678720;mso-width-relative:page;mso-height-relative:page;" fillcolor="#FFFFFF" filled="t" stroked="t" coordsize="21600,21600" o:gfxdata="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2SJ1zX&#10;AAAACQEAAA8AAAAAAAAAAQAgAAAAIgAAAGRycy9kb3ducmV2LnhtbFBLAQIUABQAAAAIAIdO4kCp&#10;1q4l6AEAAN0DAAAOAAAAAAAAAAEAIAAAACYBAABkcnMvZTJvRG9jLnhtbFBLBQYAAAAABgAGAFkB&#10;AACABQAAAAA=&#10;">
                <v:fill on="t" focussize="0,0"/>
                <v:stroke color="#000000" joinstyle="miter"/>
                <v:imagedata o:title=""/>
                <o:lock v:ext="edit" aspectratio="f"/>
                <v:textbox>
                  <w:txbxContent>
                    <w:p>
                      <w:pPr>
                        <w:rPr>
                          <w:sz w:val="20"/>
                          <w:szCs w:val="20"/>
                        </w:rPr>
                      </w:pPr>
                      <w:r>
                        <w:rPr>
                          <w:rFonts w:hint="eastAsia" w:ascii="楷体" w:hAnsi="楷体" w:eastAsia="楷体"/>
                          <w:sz w:val="20"/>
                          <w:szCs w:val="20"/>
                        </w:rPr>
                        <w:t>法律部于受理后3个交易日内出具确认意见，并通知办理人交费</w:t>
                      </w:r>
                    </w:p>
                  </w:txbxContent>
                </v:textbox>
              </v:rect>
            </w:pict>
          </mc:Fallback>
        </mc:AlternateContent>
      </w:r>
    </w:p>
    <w:p>
      <w:pPr>
        <w:widowControl/>
        <w:jc w:val="left"/>
        <w:rPr>
          <w:rFonts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684864" behindDoc="0" locked="0" layoutInCell="1" allowOverlap="1">
                <wp:simplePos x="0" y="0"/>
                <wp:positionH relativeFrom="column">
                  <wp:posOffset>662940</wp:posOffset>
                </wp:positionH>
                <wp:positionV relativeFrom="paragraph">
                  <wp:posOffset>417830</wp:posOffset>
                </wp:positionV>
                <wp:extent cx="412115" cy="635"/>
                <wp:effectExtent l="48895" t="0" r="64770" b="6985"/>
                <wp:wrapNone/>
                <wp:docPr id="25" name="肘形连接符 25"/>
                <wp:cNvGraphicFramePr/>
                <a:graphic xmlns:a="http://schemas.openxmlformats.org/drawingml/2006/main">
                  <a:graphicData uri="http://schemas.microsoft.com/office/word/2010/wordprocessingShape">
                    <wps:wsp>
                      <wps:cNvCnPr/>
                      <wps:spPr>
                        <a:xfrm rot="5400000">
                          <a:off x="0" y="0"/>
                          <a:ext cx="412115" cy="635"/>
                        </a:xfrm>
                        <a:prstGeom prst="bentConnector3">
                          <a:avLst>
                            <a:gd name="adj1" fmla="val 4992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52.2pt;margin-top:32.9pt;height:0.05pt;width:32.45pt;rotation:5898240f;z-index:2516848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" adj="10783,-260193600,-105471">
                <v:path arrowok="t"/>
                <v:fill on="f" focussize="0,0"/>
                <v:stroke weight="0.5pt" endarrow="open"/>
                <v:imagedata o:title=""/>
                <o:lock v:ext="edit"/>
              </v:shape>
            </w:pict>
          </mc:Fallback>
        </mc:AlternateContent>
      </w:r>
    </w:p>
    <w:p>
      <w:pPr>
        <w:widowControl/>
        <w:jc w:val="left"/>
        <w:rPr>
          <w:rFonts w:ascii="仿宋" w:hAnsi="仿宋" w:eastAsia="仿宋"/>
          <w:sz w:val="30"/>
          <w:szCs w:val="30"/>
        </w:rPr>
      </w:pPr>
      <w:r>
        <w:rPr>
          <w:rFonts w:ascii="仿宋" w:hAnsi="仿宋" w:eastAsia="仿宋"/>
          <w:sz w:val="30"/>
          <w:szCs w:val="30"/>
        </w:rPr>
        <mc:AlternateContent>
          <mc:Choice Requires="wps">
            <w:drawing>
              <wp:anchor distT="0" distB="0" distL="114300" distR="114300" simplePos="0" relativeHeight="251677696" behindDoc="0" locked="0" layoutInCell="1" allowOverlap="1">
                <wp:simplePos x="0" y="0"/>
                <wp:positionH relativeFrom="column">
                  <wp:posOffset>-80010</wp:posOffset>
                </wp:positionH>
                <wp:positionV relativeFrom="paragraph">
                  <wp:posOffset>227965</wp:posOffset>
                </wp:positionV>
                <wp:extent cx="2172970" cy="1141095"/>
                <wp:effectExtent l="4445" t="4445" r="13335" b="16510"/>
                <wp:wrapNone/>
                <wp:docPr id="26" name="矩形 26"/>
                <wp:cNvGraphicFramePr/>
                <a:graphic xmlns:a="http://schemas.openxmlformats.org/drawingml/2006/main">
                  <a:graphicData uri="http://schemas.microsoft.com/office/word/2010/wordprocessingShape">
                    <wps:wsp>
                      <wps:cNvSpPr/>
                      <wps:spPr>
                        <a:xfrm>
                          <a:off x="0" y="0"/>
                          <a:ext cx="2172970" cy="1141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sz w:val="20"/>
                                <w:szCs w:val="20"/>
                              </w:rPr>
                            </w:pPr>
                            <w:r>
                              <w:rPr>
                                <w:rFonts w:hint="eastAsia" w:ascii="楷体" w:hAnsi="楷体" w:eastAsia="楷体"/>
                                <w:sz w:val="20"/>
                                <w:szCs w:val="20"/>
                              </w:rPr>
                              <w:t>财务部收到办理人全部款项后告知法律部，法律部通知办理人领取确认表（可邮寄或自取）</w:t>
                            </w:r>
                          </w:p>
                          <w:p>
                            <w:pPr>
                              <w:rPr>
                                <w:rFonts w:ascii="楷体" w:hAnsi="楷体" w:eastAsia="楷体"/>
                                <w:sz w:val="20"/>
                                <w:szCs w:val="20"/>
                              </w:rPr>
                            </w:pPr>
                            <w:r>
                              <w:rPr>
                                <w:rFonts w:hint="eastAsia" w:ascii="楷体" w:hAnsi="楷体" w:eastAsia="楷体"/>
                                <w:sz w:val="20"/>
                                <w:szCs w:val="20"/>
                              </w:rPr>
                              <w:t>办理人可持确认表，按中国结算上海分公司相关规定办理过户</w:t>
                            </w:r>
                          </w:p>
                        </w:txbxContent>
                      </wps:txbx>
                      <wps:bodyPr upright="1"/>
                    </wps:wsp>
                  </a:graphicData>
                </a:graphic>
              </wp:anchor>
            </w:drawing>
          </mc:Choice>
          <mc:Fallback>
            <w:pict>
              <v:rect id="_x0000_s1026" o:spid="_x0000_s1026" o:spt="1" style="position:absolute;left:0pt;margin-left:-6.3pt;margin-top:17.95pt;height:89.85pt;width:171.1pt;z-index:251677696;mso-width-relative:page;mso-height-relative:page;" fillcolor="#FFFFFF" filled="t" stroked="t" coordsize="21600,21600" o:gfxdata="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E1wE&#10;2AAAAAoBAAAPAAAAAAAAAAEAIAAAACIAAABkcnMvZG93bnJldi54bWxQSwECFAAUAAAACACHTuJA&#10;w9UezegBAADeAwAADgAAAAAAAAABACAAAAAnAQAAZHJzL2Uyb0RvYy54bWxQSwUGAAAAAAYABgBZ&#10;AQAAgQUAAAAA&#10;">
                <v:fill on="t" focussize="0,0"/>
                <v:stroke color="#000000" joinstyle="miter"/>
                <v:imagedata o:title=""/>
                <o:lock v:ext="edit" aspectratio="f"/>
                <v:textbox>
                  <w:txbxContent>
                    <w:p>
                      <w:pPr>
                        <w:rPr>
                          <w:rFonts w:ascii="楷体" w:hAnsi="楷体" w:eastAsia="楷体"/>
                          <w:sz w:val="20"/>
                          <w:szCs w:val="20"/>
                        </w:rPr>
                      </w:pPr>
                      <w:r>
                        <w:rPr>
                          <w:rFonts w:hint="eastAsia" w:ascii="楷体" w:hAnsi="楷体" w:eastAsia="楷体"/>
                          <w:sz w:val="20"/>
                          <w:szCs w:val="20"/>
                        </w:rPr>
                        <w:t>财务部收到办理人全部款项后告知法律部，法律部通知办理人领取确认表（可邮寄或自取）</w:t>
                      </w:r>
                    </w:p>
                    <w:p>
                      <w:pPr>
                        <w:rPr>
                          <w:rFonts w:ascii="楷体" w:hAnsi="楷体" w:eastAsia="楷体"/>
                          <w:sz w:val="20"/>
                          <w:szCs w:val="20"/>
                        </w:rPr>
                      </w:pPr>
                      <w:r>
                        <w:rPr>
                          <w:rFonts w:hint="eastAsia" w:ascii="楷体" w:hAnsi="楷体" w:eastAsia="楷体"/>
                          <w:sz w:val="20"/>
                          <w:szCs w:val="20"/>
                        </w:rPr>
                        <w:t>办理人可持确认表，按中国结算上海分公司相关规定办理过户</w:t>
                      </w:r>
                    </w:p>
                  </w:txbxContent>
                </v:textbox>
              </v:rect>
            </w:pict>
          </mc:Fallback>
        </mc:AlternateContent>
      </w:r>
    </w:p>
    <w:p>
      <w:pPr>
        <w:widowControl/>
        <w:jc w:val="left"/>
        <w:rPr>
          <w:rFonts w:ascii="仿宋" w:hAnsi="仿宋" w:eastAsia="仿宋"/>
          <w:sz w:val="30"/>
          <w:szCs w:val="30"/>
        </w:rPr>
      </w:pPr>
    </w:p>
    <w:p>
      <w:pPr>
        <w:widowControl/>
        <w:jc w:val="left"/>
        <w:rPr>
          <w:rFonts w:ascii="仿宋" w:hAnsi="仿宋" w:eastAsia="仿宋"/>
          <w:sz w:val="30"/>
          <w:szCs w:val="30"/>
        </w:rPr>
      </w:pPr>
    </w:p>
    <w:p>
      <w:pPr>
        <w:rPr>
          <w:rFonts w:hint="eastAsia" w:ascii="仿宋" w:hAnsi="仿宋"/>
          <w:sz w:val="30"/>
          <w:szCs w:val="30"/>
          <w:lang w:eastAsia="zh-CN"/>
        </w:rPr>
      </w:pPr>
      <w:r>
        <w:rPr>
          <w:rFonts w:hint="eastAsia" w:ascii="仿宋" w:hAnsi="仿宋"/>
          <w:sz w:val="30"/>
          <w:szCs w:val="30"/>
          <w:lang w:eastAsia="zh-CN"/>
        </w:rPr>
        <w:br w:type="page"/>
      </w:r>
    </w:p>
    <w:p>
      <w:pPr>
        <w:spacing w:line="600" w:lineRule="exact"/>
        <w:ind w:left="0" w:leftChars="0" w:firstLine="0" w:firstLineChars="0"/>
        <w:rPr>
          <w:rFonts w:ascii="仿宋_GB2312" w:hAnsi="黑体" w:eastAsia="仿宋_GB2312"/>
          <w:sz w:val="30"/>
          <w:szCs w:val="30"/>
        </w:rPr>
      </w:pPr>
      <w:r>
        <w:rPr>
          <w:rFonts w:hint="eastAsia" w:ascii="仿宋_GB2312" w:hAnsi="仿宋" w:eastAsia="仿宋_GB2312"/>
          <w:sz w:val="30"/>
          <w:szCs w:val="30"/>
        </w:rPr>
        <w:t>附件</w:t>
      </w:r>
      <w:r>
        <w:rPr>
          <w:rFonts w:ascii="仿宋_GB2312" w:hAnsi="仿宋" w:eastAsia="仿宋_GB2312"/>
          <w:sz w:val="30"/>
          <w:szCs w:val="30"/>
        </w:rPr>
        <w:t>2：</w:t>
      </w:r>
    </w:p>
    <w:p>
      <w:pPr>
        <w:pStyle w:val="5"/>
        <w:spacing w:before="0" w:beforeAutospacing="0" w:after="0" w:afterAutospacing="0" w:line="600" w:lineRule="exact"/>
        <w:ind w:firstLine="723" w:firstLineChars="200"/>
        <w:jc w:val="center"/>
        <w:rPr>
          <w:rFonts w:ascii="黑体" w:hAnsi="黑体" w:eastAsia="黑体"/>
          <w:b/>
          <w:sz w:val="36"/>
          <w:szCs w:val="36"/>
        </w:rPr>
      </w:pPr>
      <w:r>
        <w:rPr>
          <w:rFonts w:hint="eastAsia" w:ascii="黑体" w:hAnsi="黑体" w:eastAsia="黑体"/>
          <w:b/>
          <w:sz w:val="36"/>
          <w:szCs w:val="36"/>
        </w:rPr>
        <w:t>上海证券交易所股票质押式回购交易违约处置</w:t>
      </w:r>
    </w:p>
    <w:p>
      <w:pPr>
        <w:pStyle w:val="5"/>
        <w:spacing w:before="0" w:beforeAutospacing="0" w:after="0" w:afterAutospacing="0" w:line="600" w:lineRule="exact"/>
        <w:ind w:firstLine="723" w:firstLineChars="200"/>
        <w:jc w:val="center"/>
        <w:rPr>
          <w:rFonts w:hint="eastAsia" w:ascii="黑体" w:hAnsi="黑体" w:eastAsia="黑体"/>
          <w:b/>
          <w:sz w:val="36"/>
          <w:szCs w:val="36"/>
        </w:rPr>
      </w:pPr>
      <w:r>
        <w:rPr>
          <w:rFonts w:hint="eastAsia" w:ascii="黑体" w:hAnsi="黑体" w:eastAsia="黑体"/>
          <w:b/>
          <w:sz w:val="36"/>
          <w:szCs w:val="36"/>
        </w:rPr>
        <w:t>协议转让业务办理材料清单</w:t>
      </w:r>
    </w:p>
    <w:p>
      <w:pPr>
        <w:pStyle w:val="5"/>
        <w:spacing w:before="0" w:beforeAutospacing="0" w:after="0" w:afterAutospacing="0" w:line="600" w:lineRule="exact"/>
        <w:ind w:firstLine="723" w:firstLineChars="200"/>
        <w:jc w:val="center"/>
        <w:rPr>
          <w:rFonts w:hint="eastAsia" w:ascii="黑体" w:hAnsi="黑体" w:eastAsia="黑体"/>
          <w:b/>
          <w:sz w:val="36"/>
          <w:szCs w:val="36"/>
        </w:rPr>
      </w:pPr>
    </w:p>
    <w:tbl>
      <w:tblPr>
        <w:tblStyle w:val="6"/>
        <w:tblW w:w="935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18"/>
        <w:gridCol w:w="1661"/>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atLeast"/>
        </w:trPr>
        <w:tc>
          <w:tcPr>
            <w:tcW w:w="568" w:type="dxa"/>
            <w:vAlign w:val="center"/>
          </w:tcPr>
          <w:p>
            <w:pPr>
              <w:ind w:firstLine="0" w:firstLineChars="0"/>
              <w:jc w:val="center"/>
              <w:rPr>
                <w:rFonts w:ascii="Calibri" w:hAnsi="Calibri" w:eastAsia="宋体" w:cs="Times New Roman"/>
                <w:b/>
                <w:sz w:val="24"/>
                <w:szCs w:val="24"/>
              </w:rPr>
            </w:pPr>
            <w:r>
              <w:rPr>
                <w:rFonts w:hint="eastAsia" w:ascii="Calibri" w:hAnsi="Calibri" w:eastAsia="宋体" w:cs="Times New Roman"/>
                <w:b/>
                <w:sz w:val="24"/>
                <w:szCs w:val="24"/>
              </w:rPr>
              <w:t>序号</w:t>
            </w:r>
          </w:p>
        </w:tc>
        <w:tc>
          <w:tcPr>
            <w:tcW w:w="818" w:type="dxa"/>
            <w:vAlign w:val="center"/>
          </w:tcPr>
          <w:p>
            <w:pPr>
              <w:ind w:firstLine="0" w:firstLineChars="0"/>
              <w:jc w:val="center"/>
              <w:rPr>
                <w:rFonts w:ascii="Calibri" w:hAnsi="Calibri" w:eastAsia="宋体" w:cs="Times New Roman"/>
                <w:b/>
                <w:sz w:val="24"/>
                <w:szCs w:val="24"/>
              </w:rPr>
            </w:pPr>
            <w:r>
              <w:rPr>
                <w:rFonts w:hint="eastAsia" w:ascii="Calibri" w:hAnsi="Calibri" w:eastAsia="宋体" w:cs="Times New Roman"/>
                <w:b/>
                <w:sz w:val="24"/>
                <w:szCs w:val="24"/>
              </w:rPr>
              <w:t>类别</w:t>
            </w:r>
          </w:p>
        </w:tc>
        <w:tc>
          <w:tcPr>
            <w:tcW w:w="1661" w:type="dxa"/>
            <w:vAlign w:val="center"/>
          </w:tcPr>
          <w:p>
            <w:pPr>
              <w:ind w:firstLine="0" w:firstLineChars="0"/>
              <w:jc w:val="center"/>
              <w:rPr>
                <w:rFonts w:ascii="Calibri" w:hAnsi="Calibri" w:eastAsia="宋体" w:cs="Times New Roman"/>
                <w:b/>
                <w:sz w:val="24"/>
                <w:szCs w:val="24"/>
              </w:rPr>
            </w:pPr>
            <w:r>
              <w:rPr>
                <w:rFonts w:hint="eastAsia" w:ascii="Calibri" w:hAnsi="Calibri" w:eastAsia="宋体" w:cs="Times New Roman"/>
                <w:b/>
                <w:sz w:val="24"/>
                <w:szCs w:val="24"/>
              </w:rPr>
              <w:t>类型</w:t>
            </w:r>
          </w:p>
        </w:tc>
        <w:tc>
          <w:tcPr>
            <w:tcW w:w="6304" w:type="dxa"/>
            <w:vAlign w:val="center"/>
          </w:tcPr>
          <w:p>
            <w:pPr>
              <w:ind w:firstLine="0" w:firstLineChars="0"/>
              <w:jc w:val="center"/>
              <w:rPr>
                <w:rFonts w:ascii="Calibri" w:hAnsi="Calibri" w:eastAsia="宋体" w:cs="Times New Roman"/>
                <w:b/>
                <w:sz w:val="24"/>
                <w:szCs w:val="24"/>
              </w:rPr>
            </w:pPr>
            <w:r>
              <w:rPr>
                <w:rFonts w:hint="eastAsia" w:ascii="Calibri" w:hAnsi="Calibri" w:eastAsia="宋体" w:cs="Times New Roman"/>
                <w:b/>
                <w:sz w:val="24"/>
                <w:szCs w:val="24"/>
              </w:rPr>
              <w:t>具体材料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9" w:hRule="atLeast"/>
        </w:trPr>
        <w:tc>
          <w:tcPr>
            <w:tcW w:w="568" w:type="dxa"/>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1</w:t>
            </w:r>
          </w:p>
        </w:tc>
        <w:tc>
          <w:tcPr>
            <w:tcW w:w="818" w:type="dxa"/>
            <w:vMerge w:val="restart"/>
            <w:textDirection w:val="tbRlV"/>
          </w:tcPr>
          <w:p>
            <w:pPr>
              <w:ind w:left="113" w:right="113" w:firstLine="0" w:firstLineChars="0"/>
              <w:jc w:val="both"/>
              <w:rPr>
                <w:rFonts w:ascii="Calibri" w:hAnsi="Calibri" w:eastAsia="宋体" w:cs="Times New Roman"/>
                <w:sz w:val="21"/>
                <w:szCs w:val="22"/>
              </w:rPr>
            </w:pPr>
            <w:r>
              <w:rPr>
                <w:rFonts w:ascii="Calibri" w:hAnsi="Calibri" w:eastAsia="宋体" w:cs="Times New Roman"/>
                <w:sz w:val="24"/>
                <w:szCs w:val="22"/>
              </w:rPr>
              <w:t xml:space="preserve">             </w:t>
            </w:r>
            <w:r>
              <w:rPr>
                <w:rFonts w:hint="eastAsia" w:ascii="Calibri" w:hAnsi="Calibri" w:eastAsia="宋体" w:cs="Times New Roman"/>
                <w:sz w:val="24"/>
                <w:szCs w:val="22"/>
              </w:rPr>
              <w:t xml:space="preserve">  通</w:t>
            </w:r>
            <w:r>
              <w:rPr>
                <w:rFonts w:ascii="Calibri" w:hAnsi="Calibri" w:eastAsia="宋体" w:cs="Times New Roman"/>
                <w:sz w:val="24"/>
                <w:szCs w:val="22"/>
              </w:rPr>
              <w:t xml:space="preserve">             </w:t>
            </w:r>
            <w:r>
              <w:rPr>
                <w:rFonts w:hint="eastAsia" w:ascii="Calibri" w:hAnsi="Calibri" w:eastAsia="宋体" w:cs="Times New Roman"/>
                <w:sz w:val="24"/>
                <w:szCs w:val="22"/>
              </w:rPr>
              <w:t xml:space="preserve">  用</w:t>
            </w:r>
            <w:r>
              <w:rPr>
                <w:rFonts w:ascii="Calibri" w:hAnsi="Calibri" w:eastAsia="宋体" w:cs="Times New Roman"/>
                <w:sz w:val="24"/>
                <w:szCs w:val="22"/>
              </w:rPr>
              <w:t xml:space="preserve">             </w:t>
            </w:r>
            <w:r>
              <w:rPr>
                <w:rFonts w:hint="eastAsia" w:ascii="Calibri" w:hAnsi="Calibri" w:eastAsia="宋体" w:cs="Times New Roman"/>
                <w:sz w:val="24"/>
                <w:szCs w:val="22"/>
              </w:rPr>
              <w:t xml:space="preserve">  材</w:t>
            </w:r>
            <w:r>
              <w:rPr>
                <w:rFonts w:ascii="Calibri" w:hAnsi="Calibri" w:eastAsia="宋体" w:cs="Times New Roman"/>
                <w:sz w:val="24"/>
                <w:szCs w:val="22"/>
              </w:rPr>
              <w:t xml:space="preserve">             </w:t>
            </w:r>
            <w:r>
              <w:rPr>
                <w:rFonts w:hint="eastAsia" w:ascii="Calibri" w:hAnsi="Calibri" w:eastAsia="宋体" w:cs="Times New Roman"/>
                <w:sz w:val="24"/>
                <w:szCs w:val="22"/>
              </w:rPr>
              <w:t xml:space="preserve">  料</w:t>
            </w:r>
          </w:p>
        </w:tc>
        <w:tc>
          <w:tcPr>
            <w:tcW w:w="1661" w:type="dxa"/>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转让确认表</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办理人填写的《上海证券交易所上市公司股票质押式回购交易违约处置协议转让确认表》，如出让方或受让方涉及多个主体的，请一并提交附表（见附件</w:t>
            </w:r>
            <w:r>
              <w:rPr>
                <w:rFonts w:ascii="Calibri" w:hAnsi="Calibri" w:eastAsia="宋体" w:cs="Times New Roman"/>
                <w:sz w:val="21"/>
                <w:szCs w:val="22"/>
              </w:rPr>
              <w:t>4</w:t>
            </w:r>
            <w:r>
              <w:rPr>
                <w:rFonts w:hint="eastAsia" w:ascii="Calibri" w:hAnsi="Calibri" w:eastAsia="宋体" w:cs="Times New Roman"/>
                <w:sz w:val="21"/>
                <w:szCs w:val="22"/>
              </w:rPr>
              <w:t>）。办理人应当承诺协议转让符合《关于通过协议转让方式进行股票质押式回购交易违约处置相关事项的通知》要求，协议转让申请真实、合法、合规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trPr>
        <w:tc>
          <w:tcPr>
            <w:tcW w:w="568" w:type="dxa"/>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2</w:t>
            </w: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标的股份基本信息</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出让方提交中国结算上海分公司盖章确认的股份查询信息单（包括持有信息及冻结信息），可通过“中国结算营业厅”微信公众号等渠道获取电子凭证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3</w:t>
            </w: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转让协议文本</w:t>
            </w:r>
          </w:p>
        </w:tc>
        <w:tc>
          <w:tcPr>
            <w:tcW w:w="6304" w:type="dxa"/>
          </w:tcPr>
          <w:p>
            <w:pPr>
              <w:ind w:firstLine="0" w:firstLineChars="0"/>
              <w:jc w:val="both"/>
              <w:rPr>
                <w:rFonts w:ascii="Calibri" w:hAnsi="Calibri" w:eastAsia="宋体" w:cs="Times New Roman"/>
                <w:color w:val="FF0000"/>
                <w:sz w:val="21"/>
                <w:szCs w:val="22"/>
              </w:rPr>
            </w:pPr>
            <w:r>
              <w:rPr>
                <w:rFonts w:hint="eastAsia" w:ascii="Calibri" w:hAnsi="Calibri" w:eastAsia="宋体" w:cs="Times New Roman"/>
                <w:sz w:val="21"/>
                <w:szCs w:val="22"/>
              </w:rPr>
              <w:t>转让方（出质人）与质权人、受让方就质押股票的协议转让签订的书面协议原件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 w:hRule="atLeast"/>
        </w:trPr>
        <w:tc>
          <w:tcPr>
            <w:tcW w:w="568" w:type="dxa"/>
            <w:vMerge w:val="continue"/>
            <w:vAlign w:val="center"/>
          </w:tcPr>
          <w:p>
            <w:pPr>
              <w:widowControl/>
              <w:ind w:firstLine="0" w:firstLineChars="0"/>
              <w:jc w:val="center"/>
              <w:rPr>
                <w:rFonts w:ascii="Calibri" w:hAnsi="Calibri" w:eastAsia="宋体" w:cs="Times New Roman"/>
                <w:sz w:val="21"/>
                <w:szCs w:val="22"/>
              </w:rPr>
            </w:pP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continue"/>
            <w:vAlign w:val="center"/>
          </w:tcPr>
          <w:p>
            <w:pPr>
              <w:widowControl/>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涉及补充协议的，应当一并提交相关补充协议原件。补充协议内容涉及变更转让主体、转让价格或者转让股份数量的，计算转让价格时以补充协议的签署日为准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4</w:t>
            </w: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办理人身份证明文件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办理人身份证明文件（境内法人为营业执照复印件、法定代表人身份证明文件复印件；境内自然人为身份证明文件复印件）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568" w:type="dxa"/>
            <w:vMerge w:val="continue"/>
            <w:vAlign w:val="center"/>
          </w:tcPr>
          <w:p>
            <w:pPr>
              <w:widowControl/>
              <w:ind w:firstLine="0" w:firstLineChars="0"/>
              <w:jc w:val="center"/>
              <w:rPr>
                <w:rFonts w:ascii="Calibri" w:hAnsi="Calibri" w:eastAsia="宋体" w:cs="Times New Roman"/>
                <w:sz w:val="21"/>
                <w:szCs w:val="22"/>
              </w:rPr>
            </w:pP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continue"/>
            <w:vAlign w:val="center"/>
          </w:tcPr>
          <w:p>
            <w:pPr>
              <w:widowControl/>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办理人授权委托文件（见附件</w:t>
            </w:r>
            <w:r>
              <w:rPr>
                <w:rFonts w:ascii="Calibri" w:hAnsi="Calibri" w:eastAsia="宋体" w:cs="Times New Roman"/>
                <w:sz w:val="21"/>
                <w:szCs w:val="22"/>
              </w:rPr>
              <w:t>5</w:t>
            </w:r>
            <w:r>
              <w:rPr>
                <w:rFonts w:hint="eastAsia" w:ascii="Calibri" w:hAnsi="Calibri" w:eastAsia="宋体" w:cs="Times New Roman"/>
                <w:sz w:val="21"/>
                <w:szCs w:val="22"/>
              </w:rPr>
              <w:t>）及经办人身份证明文件复印件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atLeast"/>
        </w:trPr>
        <w:tc>
          <w:tcPr>
            <w:tcW w:w="568" w:type="dxa"/>
            <w:vMerge w:val="continue"/>
            <w:vAlign w:val="center"/>
          </w:tcPr>
          <w:p>
            <w:pPr>
              <w:widowControl/>
              <w:ind w:firstLine="0" w:firstLineChars="0"/>
              <w:jc w:val="center"/>
              <w:rPr>
                <w:rFonts w:ascii="Calibri" w:hAnsi="Calibri" w:eastAsia="宋体" w:cs="Times New Roman"/>
                <w:sz w:val="21"/>
                <w:szCs w:val="22"/>
              </w:rPr>
            </w:pP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continue"/>
            <w:vAlign w:val="center"/>
          </w:tcPr>
          <w:p>
            <w:pPr>
              <w:widowControl/>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受让方的证券账户卡复印件，或者中国结算盖章确认的股份查询信息单原件（可通过“中国结算营业厅”微信公众号等渠道获取电子凭证）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0" w:hRule="atLeast"/>
        </w:trPr>
        <w:tc>
          <w:tcPr>
            <w:tcW w:w="568" w:type="dxa"/>
            <w:vMerge w:val="continue"/>
            <w:vAlign w:val="center"/>
          </w:tcPr>
          <w:p>
            <w:pPr>
              <w:widowControl/>
              <w:ind w:firstLine="0" w:firstLineChars="0"/>
              <w:jc w:val="center"/>
              <w:rPr>
                <w:rFonts w:ascii="Calibri" w:hAnsi="Calibri" w:eastAsia="宋体" w:cs="Times New Roman"/>
                <w:sz w:val="21"/>
                <w:szCs w:val="22"/>
              </w:rPr>
            </w:pP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continue"/>
            <w:vAlign w:val="center"/>
          </w:tcPr>
          <w:p>
            <w:pPr>
              <w:widowControl/>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外国（地区）办理人提交的文件，需经我国驻该国使、领馆认证，或者履行我国与该所在国订立的有关条约中规定的身份证明手续。如果相关文件非中华人民共和国官方语言的，应当经过有资质的翻译机构的翻译和境内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5</w:t>
            </w: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涉及信息披露的文件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本次转让涉及的对应信息披露文件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 w:hRule="atLeast"/>
        </w:trPr>
        <w:tc>
          <w:tcPr>
            <w:tcW w:w="568" w:type="dxa"/>
            <w:vMerge w:val="continue"/>
            <w:vAlign w:val="center"/>
          </w:tcPr>
          <w:p>
            <w:pPr>
              <w:widowControl/>
              <w:ind w:firstLine="0" w:firstLineChars="0"/>
              <w:jc w:val="center"/>
              <w:rPr>
                <w:rFonts w:ascii="Calibri" w:hAnsi="Calibri" w:eastAsia="宋体" w:cs="Times New Roman"/>
                <w:sz w:val="21"/>
                <w:szCs w:val="22"/>
              </w:rPr>
            </w:pP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continue"/>
            <w:vAlign w:val="center"/>
          </w:tcPr>
          <w:p>
            <w:pPr>
              <w:widowControl/>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本所上市公司监管部门出具的《上市公司股权协议转让表》（办理人无须提交）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9" w:hRule="atLeast"/>
        </w:trPr>
        <w:tc>
          <w:tcPr>
            <w:tcW w:w="568" w:type="dxa"/>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6</w:t>
            </w: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证券公司提交的文件</w:t>
            </w:r>
          </w:p>
        </w:tc>
        <w:tc>
          <w:tcPr>
            <w:tcW w:w="6304" w:type="dxa"/>
          </w:tcPr>
          <w:p>
            <w:pPr>
              <w:ind w:firstLine="0" w:firstLineChars="0"/>
              <w:jc w:val="both"/>
              <w:rPr>
                <w:rFonts w:ascii="Calibri" w:hAnsi="Calibri" w:eastAsia="宋体" w:cs="Times New Roman"/>
                <w:color w:val="FF0000"/>
                <w:sz w:val="21"/>
                <w:szCs w:val="22"/>
              </w:rPr>
            </w:pPr>
            <w:r>
              <w:rPr>
                <w:rFonts w:hint="eastAsia" w:ascii="Calibri" w:hAnsi="Calibri" w:eastAsia="宋体" w:cs="Times New Roman"/>
                <w:sz w:val="21"/>
                <w:szCs w:val="22"/>
              </w:rPr>
              <w:t>《证券公司股票质押式回购交易违约处置协议转让信息表》（见附件</w:t>
            </w:r>
            <w:r>
              <w:rPr>
                <w:rFonts w:ascii="Calibri" w:hAnsi="Calibri" w:eastAsia="宋体" w:cs="Times New Roman"/>
                <w:sz w:val="21"/>
                <w:szCs w:val="22"/>
              </w:rPr>
              <w:t>3</w:t>
            </w:r>
            <w:r>
              <w:rPr>
                <w:rFonts w:hint="eastAsia" w:ascii="Calibri" w:hAnsi="Calibri" w:eastAsia="宋体" w:cs="Times New Roman"/>
                <w:sz w:val="21"/>
                <w:szCs w:val="22"/>
              </w:rPr>
              <w:t>），其中应当包含该笔股票质押式回购交易已进入违约处置程序、拟转让股票质押登记已满</w:t>
            </w:r>
            <w:r>
              <w:rPr>
                <w:rFonts w:ascii="Calibri" w:hAnsi="Calibri" w:eastAsia="宋体" w:cs="Times New Roman"/>
                <w:sz w:val="21"/>
                <w:szCs w:val="22"/>
              </w:rPr>
              <w:t>12</w:t>
            </w:r>
            <w:r>
              <w:rPr>
                <w:rFonts w:hint="eastAsia" w:ascii="Calibri" w:hAnsi="Calibri" w:eastAsia="宋体" w:cs="Times New Roman"/>
                <w:sz w:val="21"/>
                <w:szCs w:val="22"/>
              </w:rPr>
              <w:t>个月及相关违约处置安排的说明，并承诺已核查该协议转让符合《通知》要求，协议转让申请真实、合法、合规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7</w:t>
            </w:r>
          </w:p>
        </w:tc>
        <w:tc>
          <w:tcPr>
            <w:tcW w:w="818" w:type="dxa"/>
            <w:vMerge w:val="restart"/>
            <w:textDirection w:val="tbRlV"/>
          </w:tcPr>
          <w:p>
            <w:pPr>
              <w:ind w:left="113" w:right="113" w:firstLine="0" w:firstLineChars="0"/>
              <w:jc w:val="both"/>
              <w:rPr>
                <w:rFonts w:ascii="Calibri" w:hAnsi="Calibri" w:eastAsia="宋体" w:cs="Times New Roman"/>
                <w:sz w:val="24"/>
                <w:szCs w:val="22"/>
              </w:rPr>
            </w:pPr>
            <w:r>
              <w:rPr>
                <w:rFonts w:ascii="Calibri" w:hAnsi="Calibri" w:eastAsia="宋体" w:cs="Times New Roman"/>
                <w:sz w:val="24"/>
                <w:szCs w:val="22"/>
              </w:rPr>
              <w:t xml:space="preserve">             </w:t>
            </w:r>
            <w:r>
              <w:rPr>
                <w:rFonts w:hint="eastAsia" w:ascii="Calibri" w:hAnsi="Calibri" w:eastAsia="宋体" w:cs="Times New Roman"/>
                <w:sz w:val="24"/>
                <w:szCs w:val="22"/>
              </w:rPr>
              <w:t xml:space="preserve">  分</w:t>
            </w:r>
            <w:r>
              <w:rPr>
                <w:rFonts w:ascii="Calibri" w:hAnsi="Calibri" w:eastAsia="宋体" w:cs="Times New Roman"/>
                <w:sz w:val="24"/>
                <w:szCs w:val="22"/>
              </w:rPr>
              <w:t xml:space="preserve">             </w:t>
            </w:r>
            <w:r>
              <w:rPr>
                <w:rFonts w:hint="eastAsia" w:ascii="Calibri" w:hAnsi="Calibri" w:eastAsia="宋体" w:cs="Times New Roman"/>
                <w:sz w:val="24"/>
                <w:szCs w:val="22"/>
              </w:rPr>
              <w:t xml:space="preserve">  类</w:t>
            </w:r>
            <w:r>
              <w:rPr>
                <w:rFonts w:ascii="Calibri" w:hAnsi="Calibri" w:eastAsia="宋体" w:cs="Times New Roman"/>
                <w:sz w:val="24"/>
                <w:szCs w:val="22"/>
              </w:rPr>
              <w:t xml:space="preserve">             </w:t>
            </w:r>
            <w:r>
              <w:rPr>
                <w:rFonts w:hint="eastAsia" w:ascii="Calibri" w:hAnsi="Calibri" w:eastAsia="宋体" w:cs="Times New Roman"/>
                <w:sz w:val="24"/>
                <w:szCs w:val="22"/>
              </w:rPr>
              <w:t xml:space="preserve">  材</w:t>
            </w:r>
            <w:r>
              <w:rPr>
                <w:rFonts w:ascii="Calibri" w:hAnsi="Calibri" w:eastAsia="宋体" w:cs="Times New Roman"/>
                <w:sz w:val="24"/>
                <w:szCs w:val="22"/>
              </w:rPr>
              <w:t xml:space="preserve">             </w:t>
            </w:r>
            <w:r>
              <w:rPr>
                <w:rFonts w:hint="eastAsia" w:ascii="Calibri" w:hAnsi="Calibri" w:eastAsia="宋体" w:cs="Times New Roman"/>
                <w:sz w:val="24"/>
                <w:szCs w:val="22"/>
              </w:rPr>
              <w:t xml:space="preserve">  料</w:t>
            </w:r>
          </w:p>
          <w:p>
            <w:pPr>
              <w:ind w:left="113" w:right="113" w:firstLine="0" w:firstLineChars="0"/>
              <w:jc w:val="both"/>
              <w:rPr>
                <w:rFonts w:ascii="Calibri" w:hAnsi="Calibri" w:eastAsia="宋体" w:cs="Times New Roman"/>
                <w:sz w:val="24"/>
                <w:szCs w:val="22"/>
              </w:rPr>
            </w:pPr>
          </w:p>
          <w:p>
            <w:pPr>
              <w:ind w:left="113" w:right="113" w:firstLine="0" w:firstLineChars="0"/>
              <w:jc w:val="both"/>
              <w:rPr>
                <w:rFonts w:ascii="Calibri" w:hAnsi="Calibri" w:eastAsia="宋体" w:cs="Times New Roman"/>
                <w:sz w:val="24"/>
                <w:szCs w:val="22"/>
              </w:rPr>
            </w:pPr>
          </w:p>
          <w:p>
            <w:pPr>
              <w:ind w:left="113" w:right="113" w:firstLine="0" w:firstLineChars="0"/>
              <w:jc w:val="both"/>
              <w:rPr>
                <w:rFonts w:ascii="Calibri" w:hAnsi="Calibri" w:eastAsia="宋体" w:cs="Times New Roman"/>
                <w:sz w:val="21"/>
                <w:szCs w:val="22"/>
              </w:rPr>
            </w:pPr>
          </w:p>
        </w:tc>
        <w:tc>
          <w:tcPr>
            <w:tcW w:w="1661"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涉及共同财产的文件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自然人转让属于夫妻共同财产的股份，需提交配偶签署的同意本次转让的说明原件及配偶的身份证明文件复印件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568" w:type="dxa"/>
            <w:vMerge w:val="continue"/>
            <w:vAlign w:val="center"/>
          </w:tcPr>
          <w:p>
            <w:pPr>
              <w:widowControl/>
              <w:ind w:firstLine="0" w:firstLineChars="0"/>
              <w:jc w:val="center"/>
              <w:rPr>
                <w:rFonts w:ascii="Calibri" w:hAnsi="Calibri" w:eastAsia="宋体" w:cs="Times New Roman"/>
                <w:sz w:val="21"/>
                <w:szCs w:val="22"/>
              </w:rPr>
            </w:pP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continue"/>
            <w:vAlign w:val="center"/>
          </w:tcPr>
          <w:p>
            <w:pPr>
              <w:widowControl/>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自然人转让不属于夫妻共同财产的股份，需提交配偶签署的不属于夫妻共同财产的说明原件及配偶的身份证明文件复印件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 w:hRule="atLeast"/>
        </w:trPr>
        <w:tc>
          <w:tcPr>
            <w:tcW w:w="568" w:type="dxa"/>
            <w:vMerge w:val="continue"/>
            <w:vAlign w:val="center"/>
          </w:tcPr>
          <w:p>
            <w:pPr>
              <w:widowControl/>
              <w:ind w:firstLine="0" w:firstLineChars="0"/>
              <w:jc w:val="center"/>
              <w:rPr>
                <w:rFonts w:ascii="Calibri" w:hAnsi="Calibri" w:eastAsia="宋体" w:cs="Times New Roman"/>
                <w:sz w:val="21"/>
                <w:szCs w:val="22"/>
              </w:rPr>
            </w:pP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continue"/>
            <w:vAlign w:val="center"/>
          </w:tcPr>
          <w:p>
            <w:pPr>
              <w:widowControl/>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无配偶的，需提交办理人本人签署的不涉及夫妻共同财产的说明原件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568" w:type="dxa"/>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8</w:t>
            </w: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需提供上市公司说明的情形</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拟转让股份由上市公司董事、监事、高级管理人员持有的，提供上市公司董事会关于本次股份转让不违反法律、行政法规、部门规章、规范性文件、公司章程以及本所业务规则的说明原件（详见附件</w:t>
            </w:r>
            <w:r>
              <w:rPr>
                <w:rFonts w:ascii="Calibri" w:hAnsi="Calibri" w:eastAsia="宋体" w:cs="Times New Roman"/>
                <w:sz w:val="21"/>
                <w:szCs w:val="22"/>
              </w:rPr>
              <w:t>5</w:t>
            </w:r>
            <w:r>
              <w:rPr>
                <w:rFonts w:hint="eastAsia" w:ascii="Calibri" w:hAnsi="Calibri" w:eastAsia="宋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568" w:type="dxa"/>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9</w:t>
            </w: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需提供转让双方实际控制关系证明文件的情形</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因转让双方存在实际控制关系或均受同一控制人控制，单一受让比例低于</w:t>
            </w:r>
            <w:r>
              <w:rPr>
                <w:rFonts w:ascii="Calibri" w:hAnsi="Calibri" w:eastAsia="宋体" w:cs="Times New Roman"/>
                <w:sz w:val="21"/>
                <w:szCs w:val="22"/>
              </w:rPr>
              <w:t>2%</w:t>
            </w:r>
            <w:r>
              <w:rPr>
                <w:rFonts w:hint="eastAsia" w:ascii="Calibri" w:hAnsi="Calibri" w:eastAsia="宋体" w:cs="Times New Roman"/>
                <w:sz w:val="21"/>
                <w:szCs w:val="22"/>
              </w:rPr>
              <w:t>的，需提供证明转让双方实际控制关系的工商登记资料，以及任意一方绘制的双方股权关系树状图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10</w:t>
            </w: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涉及国有主体的批复或备案文件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出让方为国有主体且直接适用《上市公司国有股权监督管理办法》的，需提交国有资产监督管理部门出具的批准或备案文件复印件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 w:hRule="atLeast"/>
        </w:trPr>
        <w:tc>
          <w:tcPr>
            <w:tcW w:w="568" w:type="dxa"/>
            <w:vMerge w:val="continue"/>
            <w:vAlign w:val="center"/>
          </w:tcPr>
          <w:p>
            <w:pPr>
              <w:widowControl/>
              <w:ind w:firstLine="0" w:firstLineChars="0"/>
              <w:jc w:val="center"/>
              <w:rPr>
                <w:rFonts w:ascii="Calibri" w:hAnsi="Calibri" w:eastAsia="宋体" w:cs="Times New Roman"/>
                <w:sz w:val="21"/>
                <w:szCs w:val="22"/>
              </w:rPr>
            </w:pP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continue"/>
            <w:vAlign w:val="center"/>
          </w:tcPr>
          <w:p>
            <w:pPr>
              <w:widowControl/>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出让方为国有主体且比照适用《上市公司国有股权监督管理办法》的，需提交本次转让所适用的有效的国有资产管理规范、已按照所适用的规范获得的批准或备案文件复印件，以及转让双方自行承担所有法律责任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 w:hRule="atLeast"/>
        </w:trPr>
        <w:tc>
          <w:tcPr>
            <w:tcW w:w="568" w:type="dxa"/>
            <w:vMerge w:val="continue"/>
            <w:vAlign w:val="center"/>
          </w:tcPr>
          <w:p>
            <w:pPr>
              <w:widowControl/>
              <w:ind w:firstLine="0" w:firstLineChars="0"/>
              <w:jc w:val="center"/>
              <w:rPr>
                <w:rFonts w:ascii="Calibri" w:hAnsi="Calibri" w:eastAsia="宋体" w:cs="Times New Roman"/>
                <w:sz w:val="21"/>
                <w:szCs w:val="22"/>
              </w:rPr>
            </w:pP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continue"/>
            <w:vAlign w:val="center"/>
          </w:tcPr>
          <w:p>
            <w:pPr>
              <w:widowControl/>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出让方为国有主体的，需提交协议转让价款的收款证明或说明（限有偿转让情形）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 w:hRule="atLeast"/>
        </w:trPr>
        <w:tc>
          <w:tcPr>
            <w:tcW w:w="568" w:type="dxa"/>
            <w:vMerge w:val="continue"/>
            <w:vAlign w:val="center"/>
          </w:tcPr>
          <w:p>
            <w:pPr>
              <w:widowControl/>
              <w:ind w:firstLine="0" w:firstLineChars="0"/>
              <w:jc w:val="center"/>
              <w:rPr>
                <w:rFonts w:ascii="Calibri" w:hAnsi="Calibri" w:eastAsia="宋体" w:cs="Times New Roman"/>
                <w:sz w:val="21"/>
                <w:szCs w:val="22"/>
              </w:rPr>
            </w:pP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continue"/>
            <w:vAlign w:val="center"/>
          </w:tcPr>
          <w:p>
            <w:pPr>
              <w:widowControl/>
              <w:ind w:firstLine="0" w:firstLineChars="0"/>
              <w:jc w:val="both"/>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受让方为国有主体的，需提供国有资产监督管理部门出具的批准或备案文件复印件，或者受让方出具的不需要</w:t>
            </w:r>
            <w:r>
              <w:rPr>
                <w:rFonts w:ascii="Calibri" w:hAnsi="Calibri" w:eastAsia="宋体" w:cs="Times New Roman"/>
                <w:sz w:val="21"/>
                <w:szCs w:val="22"/>
              </w:rPr>
              <w:t>/</w:t>
            </w:r>
            <w:r>
              <w:rPr>
                <w:rFonts w:hint="eastAsia" w:ascii="Calibri" w:hAnsi="Calibri" w:eastAsia="宋体" w:cs="Times New Roman"/>
                <w:sz w:val="21"/>
                <w:szCs w:val="22"/>
              </w:rPr>
              <w:t>无法履行批准或者备案手续的说明以及自行承担所有法律责任的承诺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 w:hRule="atLeast"/>
        </w:trPr>
        <w:tc>
          <w:tcPr>
            <w:tcW w:w="568" w:type="dxa"/>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11</w:t>
            </w: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涉及持牌金融机构股东的文件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转让标的为银行、证券、保险等持牌金融机构的上市股份的，根据有关行业的股东资格或持股比例限制的规定，提供行业主管部门或相关机构的批准文件复印件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trPr>
        <w:tc>
          <w:tcPr>
            <w:tcW w:w="568" w:type="dxa"/>
            <w:vMerge w:val="restart"/>
            <w:vAlign w:val="center"/>
          </w:tcPr>
          <w:p>
            <w:pPr>
              <w:ind w:firstLine="0" w:firstLineChars="0"/>
              <w:jc w:val="center"/>
              <w:rPr>
                <w:rFonts w:ascii="Calibri" w:hAnsi="Calibri" w:eastAsia="宋体" w:cs="Times New Roman"/>
                <w:sz w:val="21"/>
                <w:szCs w:val="22"/>
              </w:rPr>
            </w:pPr>
            <w:r>
              <w:rPr>
                <w:rFonts w:ascii="Calibri" w:hAnsi="Calibri" w:eastAsia="宋体" w:cs="Times New Roman"/>
                <w:sz w:val="21"/>
                <w:szCs w:val="22"/>
              </w:rPr>
              <w:t>12</w:t>
            </w: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restart"/>
            <w:vAlign w:val="center"/>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涉及限售股转让的文件</w:t>
            </w: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拟依据《</w:t>
            </w:r>
            <w:r>
              <w:rPr>
                <w:rFonts w:ascii="Calibri" w:hAnsi="Calibri" w:eastAsia="宋体" w:cs="Times New Roman"/>
                <w:sz w:val="21"/>
                <w:szCs w:val="22"/>
              </w:rPr>
              <w:t>&lt;</w:t>
            </w:r>
            <w:r>
              <w:rPr>
                <w:rFonts w:hint="eastAsia" w:ascii="Calibri" w:hAnsi="Calibri" w:eastAsia="宋体" w:cs="Times New Roman"/>
                <w:sz w:val="21"/>
                <w:szCs w:val="22"/>
              </w:rPr>
              <w:t>上市公司收购管理办法</w:t>
            </w:r>
            <w:r>
              <w:rPr>
                <w:rFonts w:ascii="Calibri" w:hAnsi="Calibri" w:eastAsia="宋体" w:cs="Times New Roman"/>
                <w:sz w:val="21"/>
                <w:szCs w:val="22"/>
              </w:rPr>
              <w:t>&gt;</w:t>
            </w:r>
            <w:r>
              <w:rPr>
                <w:rFonts w:hint="eastAsia" w:ascii="Calibri" w:hAnsi="Calibri" w:eastAsia="宋体" w:cs="Times New Roman"/>
                <w:sz w:val="21"/>
                <w:szCs w:val="22"/>
              </w:rPr>
              <w:t>第六十二条及</w:t>
            </w:r>
            <w:r>
              <w:rPr>
                <w:rFonts w:ascii="Calibri" w:hAnsi="Calibri" w:eastAsia="宋体" w:cs="Times New Roman"/>
                <w:sz w:val="21"/>
                <w:szCs w:val="22"/>
              </w:rPr>
              <w:t>&lt;</w:t>
            </w:r>
            <w:r>
              <w:rPr>
                <w:rFonts w:hint="eastAsia" w:ascii="Calibri" w:hAnsi="Calibri" w:eastAsia="宋体" w:cs="Times New Roman"/>
                <w:sz w:val="21"/>
                <w:szCs w:val="22"/>
              </w:rPr>
              <w:t>上市公司重大资产重组管理办法</w:t>
            </w:r>
            <w:r>
              <w:rPr>
                <w:rFonts w:ascii="Calibri" w:hAnsi="Calibri" w:eastAsia="宋体" w:cs="Times New Roman"/>
                <w:sz w:val="21"/>
                <w:szCs w:val="22"/>
              </w:rPr>
              <w:t>&gt;</w:t>
            </w:r>
            <w:r>
              <w:rPr>
                <w:rFonts w:hint="eastAsia" w:ascii="Calibri" w:hAnsi="Calibri" w:eastAsia="宋体" w:cs="Times New Roman"/>
                <w:sz w:val="21"/>
                <w:szCs w:val="22"/>
              </w:rPr>
              <w:t>第四十三条有关限制股份转让的适用意见——证券期货法律适用意见第</w:t>
            </w:r>
            <w:r>
              <w:rPr>
                <w:rFonts w:ascii="Calibri" w:hAnsi="Calibri" w:eastAsia="宋体" w:cs="Times New Roman"/>
                <w:sz w:val="21"/>
                <w:szCs w:val="22"/>
              </w:rPr>
              <w:t>4</w:t>
            </w:r>
            <w:r>
              <w:rPr>
                <w:rFonts w:hint="eastAsia" w:ascii="Calibri" w:hAnsi="Calibri" w:eastAsia="宋体" w:cs="Times New Roman"/>
                <w:sz w:val="21"/>
                <w:szCs w:val="22"/>
              </w:rPr>
              <w:t>号》相关规定转让限售股份的，按照该意见要求，提交律师的法律意见书、律师及律师事务所执业证明文件复印件及能证明转让双方实际控制关系的工商登记资料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568" w:type="dxa"/>
            <w:vMerge w:val="continue"/>
            <w:vAlign w:val="center"/>
          </w:tcPr>
          <w:p>
            <w:pPr>
              <w:widowControl/>
              <w:ind w:firstLine="0" w:firstLineChars="0"/>
              <w:jc w:val="left"/>
              <w:rPr>
                <w:rFonts w:ascii="Calibri" w:hAnsi="Calibri" w:eastAsia="宋体" w:cs="Times New Roman"/>
                <w:sz w:val="21"/>
                <w:szCs w:val="22"/>
              </w:rPr>
            </w:pPr>
          </w:p>
        </w:tc>
        <w:tc>
          <w:tcPr>
            <w:tcW w:w="818" w:type="dxa"/>
            <w:vMerge w:val="continue"/>
            <w:vAlign w:val="center"/>
          </w:tcPr>
          <w:p>
            <w:pPr>
              <w:widowControl/>
              <w:ind w:firstLine="0" w:firstLineChars="0"/>
              <w:jc w:val="left"/>
              <w:rPr>
                <w:rFonts w:ascii="Calibri" w:hAnsi="Calibri" w:eastAsia="宋体" w:cs="Times New Roman"/>
                <w:sz w:val="21"/>
                <w:szCs w:val="22"/>
              </w:rPr>
            </w:pPr>
          </w:p>
        </w:tc>
        <w:tc>
          <w:tcPr>
            <w:tcW w:w="1661" w:type="dxa"/>
            <w:vMerge w:val="continue"/>
            <w:vAlign w:val="center"/>
          </w:tcPr>
          <w:p>
            <w:pPr>
              <w:widowControl/>
              <w:ind w:firstLine="0" w:firstLineChars="0"/>
              <w:jc w:val="left"/>
              <w:rPr>
                <w:rFonts w:ascii="Calibri" w:hAnsi="Calibri" w:eastAsia="宋体" w:cs="Times New Roman"/>
                <w:sz w:val="21"/>
                <w:szCs w:val="22"/>
              </w:rPr>
            </w:pPr>
          </w:p>
        </w:tc>
        <w:tc>
          <w:tcPr>
            <w:tcW w:w="6304" w:type="dxa"/>
          </w:tcPr>
          <w:p>
            <w:pPr>
              <w:ind w:firstLine="0" w:firstLineChars="0"/>
              <w:jc w:val="both"/>
              <w:rPr>
                <w:rFonts w:ascii="Calibri" w:hAnsi="Calibri" w:eastAsia="宋体" w:cs="Times New Roman"/>
                <w:sz w:val="21"/>
                <w:szCs w:val="22"/>
              </w:rPr>
            </w:pPr>
            <w:r>
              <w:rPr>
                <w:rFonts w:hint="eastAsia" w:ascii="Calibri" w:hAnsi="Calibri" w:eastAsia="宋体" w:cs="Times New Roman"/>
                <w:sz w:val="21"/>
                <w:szCs w:val="22"/>
              </w:rPr>
              <w:t>拟依据《上海证券交易所股票上市规则》</w:t>
            </w:r>
            <w:r>
              <w:rPr>
                <w:rFonts w:ascii="Calibri" w:hAnsi="Calibri" w:eastAsia="宋体" w:cs="Times New Roman"/>
                <w:sz w:val="21"/>
                <w:szCs w:val="22"/>
              </w:rPr>
              <w:t>5.1.5</w:t>
            </w:r>
            <w:r>
              <w:rPr>
                <w:rFonts w:hint="eastAsia" w:ascii="Calibri" w:hAnsi="Calibri" w:eastAsia="宋体" w:cs="Times New Roman"/>
                <w:sz w:val="21"/>
                <w:szCs w:val="22"/>
              </w:rPr>
              <w:t>条规定转让限售股份的，提交上市公司出具的本次转让符合《上海证券交易所股票上市规则》</w:t>
            </w:r>
            <w:r>
              <w:rPr>
                <w:rFonts w:ascii="Calibri" w:hAnsi="Calibri" w:eastAsia="宋体" w:cs="Times New Roman"/>
                <w:sz w:val="21"/>
                <w:szCs w:val="22"/>
              </w:rPr>
              <w:t>5.1.5</w:t>
            </w:r>
            <w:r>
              <w:rPr>
                <w:rFonts w:hint="eastAsia" w:ascii="Calibri" w:hAnsi="Calibri" w:eastAsia="宋体" w:cs="Times New Roman"/>
                <w:sz w:val="21"/>
                <w:szCs w:val="22"/>
              </w:rPr>
              <w:t>条规定情形的说明原件，以及能证明转让双方实际控制关系的工商登记资料</w:t>
            </w:r>
          </w:p>
        </w:tc>
      </w:tr>
    </w:tbl>
    <w:p>
      <w:pPr>
        <w:ind w:left="0" w:leftChars="0" w:firstLine="0" w:firstLineChars="0"/>
        <w:rPr>
          <w:rFonts w:hint="eastAsia" w:ascii="宋体" w:hAnsi="宋体" w:eastAsia="宋体" w:cs="宋体"/>
          <w:sz w:val="24"/>
          <w:szCs w:val="22"/>
        </w:rPr>
      </w:pPr>
      <w:r>
        <w:rPr>
          <w:rFonts w:hint="eastAsia" w:ascii="宋体" w:hAnsi="宋体" w:eastAsia="宋体" w:cs="宋体"/>
          <w:sz w:val="24"/>
          <w:szCs w:val="22"/>
        </w:rPr>
        <w:t>备注：办理人提交的文件为复印件的，应当由提交主体盖章或者由经办人签字。</w:t>
      </w:r>
    </w:p>
    <w:p>
      <w:r>
        <w:br w:type="page"/>
      </w:r>
    </w:p>
    <w:p>
      <w:pPr>
        <w:ind w:left="0" w:leftChars="0" w:firstLine="0" w:firstLineChars="0"/>
        <w:rPr>
          <w:rFonts w:hint="eastAsia"/>
          <w:lang w:val="en-US" w:eastAsia="zh-CN"/>
        </w:rPr>
      </w:pPr>
      <w:r>
        <w:rPr>
          <w:rFonts w:hint="eastAsia"/>
          <w:lang w:eastAsia="zh-CN"/>
        </w:rPr>
        <w:t>附件</w:t>
      </w:r>
      <w:r>
        <w:rPr>
          <w:rFonts w:hint="eastAsia"/>
          <w:lang w:val="en-US" w:eastAsia="zh-CN"/>
        </w:rPr>
        <w:t>3：</w:t>
      </w:r>
    </w:p>
    <w:p>
      <w:pPr>
        <w:spacing w:line="360" w:lineRule="auto"/>
        <w:ind w:firstLine="0" w:firstLineChars="0"/>
        <w:jc w:val="center"/>
        <w:rPr>
          <w:rFonts w:ascii="黑体" w:hAnsi="黑体" w:eastAsia="黑体" w:cs="Times New Roman"/>
          <w:b/>
          <w:bCs/>
          <w:sz w:val="36"/>
          <w:szCs w:val="36"/>
        </w:rPr>
      </w:pPr>
      <w:r>
        <w:rPr>
          <w:rFonts w:hint="eastAsia"/>
          <w:lang w:val="en-US" w:eastAsia="zh-CN"/>
        </w:rPr>
        <w:t xml:space="preserve">    </w:t>
      </w:r>
      <w:r>
        <w:rPr>
          <w:rFonts w:hint="eastAsia" w:ascii="黑体" w:hAnsi="黑体" w:eastAsia="黑体" w:cs="Times New Roman"/>
          <w:b/>
          <w:bCs/>
          <w:sz w:val="36"/>
          <w:szCs w:val="36"/>
        </w:rPr>
        <w:t>证券公司股票质押式回购交易违约处置</w:t>
      </w:r>
    </w:p>
    <w:p>
      <w:pPr>
        <w:widowControl w:val="0"/>
        <w:spacing w:line="360" w:lineRule="auto"/>
        <w:ind w:firstLine="0" w:firstLineChars="0"/>
        <w:jc w:val="center"/>
        <w:rPr>
          <w:rFonts w:ascii="黑体" w:hAnsi="黑体" w:eastAsia="黑体" w:cs="Times New Roman"/>
          <w:b/>
          <w:bCs/>
          <w:kern w:val="2"/>
          <w:sz w:val="36"/>
          <w:szCs w:val="36"/>
          <w:lang w:val="en-US" w:eastAsia="zh-CN" w:bidi="ar-SA"/>
        </w:rPr>
      </w:pPr>
      <w:r>
        <w:rPr>
          <w:rFonts w:hint="eastAsia" w:ascii="黑体" w:hAnsi="黑体" w:eastAsia="黑体" w:cs="Times New Roman"/>
          <w:b/>
          <w:bCs/>
          <w:kern w:val="2"/>
          <w:sz w:val="36"/>
          <w:szCs w:val="36"/>
          <w:lang w:val="en-US" w:eastAsia="zh-CN" w:bidi="ar-SA"/>
        </w:rPr>
        <w:t>协议转让信息表</w:t>
      </w:r>
    </w:p>
    <w:p>
      <w:pPr>
        <w:ind w:firstLine="0" w:firstLineChars="0"/>
        <w:jc w:val="center"/>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（适用于初始交易）</w:t>
      </w:r>
    </w:p>
    <w:p>
      <w:pPr>
        <w:widowControl w:val="0"/>
        <w:ind w:right="1260" w:firstLine="1054" w:firstLineChars="500"/>
        <w:jc w:val="right"/>
        <w:rPr>
          <w:rFonts w:ascii="仿宋_GB2312" w:hAnsi="Times New Roman" w:eastAsia="仿宋_GB2312" w:cs="Times New Roman"/>
          <w:b/>
          <w:color w:val="000000"/>
          <w:kern w:val="2"/>
          <w:sz w:val="21"/>
          <w:szCs w:val="21"/>
          <w:lang w:val="en-US" w:eastAsia="zh-CN" w:bidi="ar-SA"/>
        </w:rPr>
      </w:pPr>
      <w:r>
        <w:rPr>
          <w:rFonts w:hint="eastAsia" w:ascii="仿宋_GB2312" w:hAnsi="Times New Roman" w:eastAsia="仿宋_GB2312" w:cs="Times New Roman"/>
          <w:b/>
          <w:color w:val="000000"/>
          <w:kern w:val="2"/>
          <w:sz w:val="21"/>
          <w:szCs w:val="21"/>
          <w:lang w:val="en-US" w:eastAsia="zh-CN" w:bidi="ar-SA"/>
        </w:rPr>
        <w:t>编号：</w:t>
      </w:r>
    </w:p>
    <w:p>
      <w:pPr>
        <w:widowControl w:val="0"/>
        <w:wordWrap w:val="0"/>
        <w:ind w:firstLine="1054" w:firstLineChars="500"/>
        <w:jc w:val="right"/>
        <w:rPr>
          <w:rFonts w:ascii="仿宋_GB2312" w:hAnsi="Times New Roman" w:eastAsia="仿宋_GB2312" w:cs="Times New Roman"/>
          <w:b/>
          <w:color w:val="000000"/>
          <w:kern w:val="2"/>
          <w:sz w:val="21"/>
          <w:szCs w:val="21"/>
          <w:lang w:val="en-US" w:eastAsia="zh-CN" w:bidi="ar-SA"/>
        </w:rPr>
      </w:pPr>
      <w:r>
        <w:rPr>
          <w:rFonts w:hint="eastAsia" w:ascii="仿宋_GB2312" w:hAnsi="Times New Roman" w:eastAsia="仿宋_GB2312" w:cs="Times New Roman"/>
          <w:b/>
          <w:color w:val="000000"/>
          <w:kern w:val="2"/>
          <w:sz w:val="21"/>
          <w:szCs w:val="21"/>
          <w:lang w:val="en-US" w:eastAsia="zh-CN" w:bidi="ar-SA"/>
        </w:rPr>
        <w:t xml:space="preserve">  </w:t>
      </w:r>
    </w:p>
    <w:tbl>
      <w:tblPr>
        <w:tblStyle w:val="6"/>
        <w:tblW w:w="9501" w:type="dxa"/>
        <w:jc w:val="center"/>
        <w:tblInd w:w="0" w:type="dxa"/>
        <w:tblLayout w:type="fixed"/>
        <w:tblCellMar>
          <w:top w:w="0" w:type="dxa"/>
          <w:left w:w="0" w:type="dxa"/>
          <w:bottom w:w="0" w:type="dxa"/>
          <w:right w:w="0" w:type="dxa"/>
        </w:tblCellMar>
      </w:tblPr>
      <w:tblGrid>
        <w:gridCol w:w="1160"/>
        <w:gridCol w:w="3262"/>
        <w:gridCol w:w="1140"/>
        <w:gridCol w:w="1425"/>
        <w:gridCol w:w="1288"/>
        <w:gridCol w:w="1226"/>
      </w:tblGrid>
      <w:tr>
        <w:tblPrEx>
          <w:tblLayout w:type="fixed"/>
          <w:tblCellMar>
            <w:top w:w="0" w:type="dxa"/>
            <w:left w:w="0" w:type="dxa"/>
            <w:bottom w:w="0" w:type="dxa"/>
            <w:right w:w="0" w:type="dxa"/>
          </w:tblCellMar>
        </w:tblPrEx>
        <w:trPr>
          <w:trHeight w:val="298" w:hRule="atLeast"/>
          <w:jc w:val="center"/>
        </w:trPr>
        <w:tc>
          <w:tcPr>
            <w:tcW w:w="1160" w:type="dxa"/>
            <w:vMerge w:val="restar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ind w:firstLine="0" w:firstLineChars="0"/>
              <w:jc w:val="center"/>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交易信息</w:t>
            </w:r>
          </w:p>
        </w:tc>
        <w:tc>
          <w:tcPr>
            <w:tcW w:w="326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初始交易成交编号</w:t>
            </w:r>
          </w:p>
        </w:tc>
        <w:tc>
          <w:tcPr>
            <w:tcW w:w="1140" w:type="dxa"/>
            <w:tcBorders>
              <w:top w:val="single" w:color="auto" w:sz="8" w:space="0"/>
              <w:left w:val="nil"/>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c>
          <w:tcPr>
            <w:tcW w:w="2713" w:type="dxa"/>
            <w:gridSpan w:val="2"/>
            <w:tcBorders>
              <w:top w:val="single" w:color="auto" w:sz="8" w:space="0"/>
              <w:left w:val="single" w:color="auto" w:sz="4" w:space="0"/>
              <w:bottom w:val="single" w:color="auto" w:sz="8" w:space="0"/>
              <w:right w:val="single" w:color="auto" w:sz="4" w:space="0"/>
            </w:tcBorders>
            <w:vAlign w:val="center"/>
          </w:tcPr>
          <w:p>
            <w:pPr>
              <w:ind w:firstLine="105" w:firstLineChars="5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合约购回日期</w:t>
            </w:r>
          </w:p>
        </w:tc>
        <w:tc>
          <w:tcPr>
            <w:tcW w:w="1226" w:type="dxa"/>
            <w:tcBorders>
              <w:top w:val="single" w:color="auto" w:sz="8" w:space="0"/>
              <w:left w:val="single" w:color="auto" w:sz="4"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88" w:hRule="atLeast"/>
          <w:jc w:val="center"/>
        </w:trPr>
        <w:tc>
          <w:tcPr>
            <w:tcW w:w="1160" w:type="dxa"/>
            <w:vMerge w:val="continue"/>
            <w:tcBorders>
              <w:top w:val="single" w:color="auto" w:sz="8" w:space="0"/>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初始交易日期</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质押标的证券代码</w:t>
            </w: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88" w:hRule="atLeast"/>
          <w:jc w:val="center"/>
        </w:trPr>
        <w:tc>
          <w:tcPr>
            <w:tcW w:w="1160" w:type="dxa"/>
            <w:vMerge w:val="continue"/>
            <w:tcBorders>
              <w:top w:val="single" w:color="auto" w:sz="8" w:space="0"/>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融入方应付金额（元）</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c>
          <w:tcPr>
            <w:tcW w:w="2713" w:type="dxa"/>
            <w:gridSpan w:val="2"/>
            <w:tcBorders>
              <w:top w:val="nil"/>
              <w:left w:val="single" w:color="auto" w:sz="4" w:space="0"/>
              <w:bottom w:val="single" w:color="auto" w:sz="8" w:space="0"/>
              <w:right w:val="single" w:color="auto" w:sz="4" w:space="0"/>
            </w:tcBorders>
            <w:vAlign w:val="center"/>
          </w:tcPr>
          <w:p>
            <w:pPr>
              <w:ind w:firstLine="105" w:firstLineChars="5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质押标的证券数量（股）</w:t>
            </w:r>
          </w:p>
        </w:tc>
        <w:tc>
          <w:tcPr>
            <w:tcW w:w="1226" w:type="dxa"/>
            <w:tcBorders>
              <w:top w:val="nil"/>
              <w:left w:val="single" w:color="auto" w:sz="4"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88" w:hRule="atLeast"/>
          <w:jc w:val="center"/>
        </w:trPr>
        <w:tc>
          <w:tcPr>
            <w:tcW w:w="1160" w:type="dxa"/>
            <w:vMerge w:val="continue"/>
            <w:tcBorders>
              <w:top w:val="single" w:color="auto" w:sz="8" w:space="0"/>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highlight w:val="yellow"/>
              </w:rPr>
            </w:pPr>
            <w:r>
              <w:rPr>
                <w:rFonts w:hint="eastAsia" w:ascii="仿宋_GB2312" w:hAnsi="Calibri" w:eastAsia="仿宋_GB2312" w:cs="Times New Roman"/>
                <w:color w:val="000000"/>
                <w:sz w:val="21"/>
                <w:szCs w:val="22"/>
              </w:rPr>
              <w:t>质押标的证券简称</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highlight w:val="yellow"/>
              </w:rPr>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highlight w:val="yellow"/>
              </w:rPr>
            </w:pPr>
            <w:r>
              <w:rPr>
                <w:rFonts w:hint="eastAsia" w:ascii="仿宋_GB2312" w:hAnsi="Calibri" w:eastAsia="仿宋_GB2312" w:cs="Times New Roman"/>
                <w:color w:val="000000"/>
                <w:sz w:val="21"/>
                <w:szCs w:val="22"/>
              </w:rPr>
              <w:t>质权人实体性质</w:t>
            </w: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88" w:hRule="atLeast"/>
          <w:jc w:val="center"/>
        </w:trPr>
        <w:tc>
          <w:tcPr>
            <w:tcW w:w="1160" w:type="dxa"/>
            <w:vMerge w:val="continue"/>
            <w:tcBorders>
              <w:top w:val="single" w:color="auto" w:sz="8" w:space="0"/>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highlight w:val="yellow"/>
              </w:rPr>
            </w:pPr>
            <w:r>
              <w:rPr>
                <w:rFonts w:hint="eastAsia" w:ascii="仿宋_GB2312" w:hAnsi="Calibri" w:eastAsia="仿宋_GB2312" w:cs="Times New Roman"/>
                <w:color w:val="000000"/>
                <w:sz w:val="21"/>
                <w:szCs w:val="22"/>
              </w:rPr>
              <w:t>质押标的证券是否属于无限售条件流通股</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融出方账户名称</w:t>
            </w: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88" w:hRule="atLeast"/>
          <w:jc w:val="center"/>
        </w:trPr>
        <w:tc>
          <w:tcPr>
            <w:tcW w:w="1160" w:type="dxa"/>
            <w:vMerge w:val="continue"/>
            <w:tcBorders>
              <w:top w:val="single" w:color="auto" w:sz="8" w:space="0"/>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质权人名称</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融入方账户名称</w:t>
            </w: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88" w:hRule="atLeast"/>
          <w:jc w:val="center"/>
        </w:trPr>
        <w:tc>
          <w:tcPr>
            <w:tcW w:w="1160" w:type="dxa"/>
            <w:vMerge w:val="continue"/>
            <w:tcBorders>
              <w:top w:val="single" w:color="auto" w:sz="8" w:space="0"/>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融出方证券账户号码</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Calibri" w:hAnsi="Calibri" w:eastAsia="宋体" w:cs="Times New Roman"/>
                <w:sz w:val="21"/>
                <w:szCs w:val="22"/>
              </w:rPr>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sz w:val="21"/>
                <w:szCs w:val="22"/>
              </w:rPr>
            </w:pPr>
            <w:r>
              <w:rPr>
                <w:rFonts w:hint="eastAsia" w:ascii="仿宋_GB2312" w:hAnsi="Calibri" w:eastAsia="仿宋_GB2312" w:cs="Times New Roman"/>
                <w:color w:val="000000"/>
                <w:sz w:val="21"/>
                <w:szCs w:val="22"/>
              </w:rPr>
              <w:t>履约保障比例</w:t>
            </w: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Calibri" w:hAnsi="Calibri" w:eastAsia="宋体" w:cs="Times New Roman"/>
                <w:sz w:val="21"/>
                <w:szCs w:val="22"/>
              </w:rPr>
            </w:pPr>
          </w:p>
        </w:tc>
      </w:tr>
      <w:tr>
        <w:tblPrEx>
          <w:tblLayout w:type="fixed"/>
          <w:tblCellMar>
            <w:top w:w="0" w:type="dxa"/>
            <w:left w:w="0" w:type="dxa"/>
            <w:bottom w:w="0" w:type="dxa"/>
            <w:right w:w="0" w:type="dxa"/>
          </w:tblCellMar>
        </w:tblPrEx>
        <w:trPr>
          <w:trHeight w:val="88" w:hRule="atLeast"/>
          <w:jc w:val="center"/>
        </w:trPr>
        <w:tc>
          <w:tcPr>
            <w:tcW w:w="1160" w:type="dxa"/>
            <w:vMerge w:val="continue"/>
            <w:tcBorders>
              <w:top w:val="single" w:color="auto" w:sz="8" w:space="0"/>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融出方属性</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c>
          <w:tcPr>
            <w:tcW w:w="2713" w:type="dxa"/>
            <w:gridSpan w:val="2"/>
            <w:tcBorders>
              <w:top w:val="nil"/>
              <w:left w:val="single" w:color="auto" w:sz="4" w:space="0"/>
              <w:bottom w:val="single" w:color="auto" w:sz="8" w:space="0"/>
              <w:right w:val="single" w:color="auto" w:sz="4" w:space="0"/>
            </w:tcBorders>
            <w:vAlign w:val="center"/>
          </w:tcPr>
          <w:p>
            <w:pPr>
              <w:ind w:firstLine="105" w:firstLineChars="5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融入方股东性质</w:t>
            </w:r>
          </w:p>
        </w:tc>
        <w:tc>
          <w:tcPr>
            <w:tcW w:w="1226" w:type="dxa"/>
            <w:tcBorders>
              <w:top w:val="nil"/>
              <w:left w:val="single" w:color="auto" w:sz="4"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88" w:hRule="atLeast"/>
          <w:jc w:val="center"/>
        </w:trPr>
        <w:tc>
          <w:tcPr>
            <w:tcW w:w="1160" w:type="dxa"/>
            <w:vMerge w:val="continue"/>
            <w:tcBorders>
              <w:top w:val="single" w:color="auto" w:sz="8" w:space="0"/>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融入方证券账户号码</w:t>
            </w:r>
          </w:p>
        </w:tc>
        <w:tc>
          <w:tcPr>
            <w:tcW w:w="1140" w:type="dxa"/>
            <w:tcBorders>
              <w:top w:val="nil"/>
              <w:left w:val="nil"/>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c>
          <w:tcPr>
            <w:tcW w:w="2713" w:type="dxa"/>
            <w:gridSpan w:val="2"/>
            <w:tcBorders>
              <w:top w:val="nil"/>
              <w:left w:val="single" w:color="auto" w:sz="4" w:space="0"/>
              <w:bottom w:val="single" w:color="auto" w:sz="8" w:space="0"/>
              <w:right w:val="single" w:color="auto" w:sz="4"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c>
          <w:tcPr>
            <w:tcW w:w="1226"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552" w:hRule="atLeast"/>
          <w:jc w:val="center"/>
        </w:trPr>
        <w:tc>
          <w:tcPr>
            <w:tcW w:w="1160" w:type="dxa"/>
            <w:vMerge w:val="continue"/>
            <w:tcBorders>
              <w:top w:val="single" w:color="auto" w:sz="8" w:space="0"/>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其他需要说明的内容</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812" w:hRule="atLeast"/>
          <w:jc w:val="center"/>
        </w:trPr>
        <w:tc>
          <w:tcPr>
            <w:tcW w:w="1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违约情形</w:t>
            </w:r>
          </w:p>
        </w:tc>
        <w:tc>
          <w:tcPr>
            <w:tcW w:w="8341"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398" w:hRule="atLeast"/>
          <w:jc w:val="center"/>
        </w:trPr>
        <w:tc>
          <w:tcPr>
            <w:tcW w:w="1160"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ind w:firstLine="0" w:firstLineChars="0"/>
              <w:jc w:val="center"/>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协议转让安排</w:t>
            </w: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拟转让股份冻结申请书编号</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264" w:hRule="atLeast"/>
          <w:jc w:val="center"/>
        </w:trPr>
        <w:tc>
          <w:tcPr>
            <w:tcW w:w="1160" w:type="dxa"/>
            <w:vMerge w:val="continue"/>
            <w:tcBorders>
              <w:top w:val="nil"/>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Calibri" w:hAnsi="Calibri" w:eastAsia="宋体" w:cs="Times New Roman"/>
                <w:sz w:val="21"/>
                <w:szCs w:val="22"/>
              </w:rPr>
            </w:pPr>
            <w:r>
              <w:rPr>
                <w:rFonts w:hint="eastAsia" w:ascii="仿宋_GB2312" w:hAnsi="Calibri" w:eastAsia="仿宋_GB2312" w:cs="Times New Roman"/>
                <w:color w:val="000000"/>
                <w:sz w:val="21"/>
                <w:szCs w:val="22"/>
              </w:rPr>
              <w:t>初始交易质押登记日期</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264" w:hRule="atLeast"/>
          <w:jc w:val="center"/>
        </w:trPr>
        <w:tc>
          <w:tcPr>
            <w:tcW w:w="1160" w:type="dxa"/>
            <w:vMerge w:val="continue"/>
            <w:tcBorders>
              <w:top w:val="nil"/>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该笔初始交易中拟转让数量（股）</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88" w:hRule="atLeast"/>
          <w:jc w:val="center"/>
        </w:trPr>
        <w:tc>
          <w:tcPr>
            <w:tcW w:w="1160" w:type="dxa"/>
            <w:vMerge w:val="continue"/>
            <w:tcBorders>
              <w:top w:val="nil"/>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受让方账户名称</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280" w:hRule="atLeast"/>
          <w:jc w:val="center"/>
        </w:trPr>
        <w:tc>
          <w:tcPr>
            <w:tcW w:w="1160" w:type="dxa"/>
            <w:vMerge w:val="continue"/>
            <w:tcBorders>
              <w:top w:val="nil"/>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FF0000"/>
                <w:sz w:val="21"/>
                <w:szCs w:val="22"/>
              </w:rPr>
            </w:pPr>
            <w:r>
              <w:rPr>
                <w:rFonts w:hint="eastAsia" w:ascii="仿宋_GB2312" w:hAnsi="Calibri" w:eastAsia="仿宋_GB2312" w:cs="Times New Roman"/>
                <w:color w:val="000000"/>
                <w:sz w:val="21"/>
                <w:szCs w:val="22"/>
              </w:rPr>
              <w:t>受让方证券账号</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280" w:hRule="atLeast"/>
          <w:jc w:val="center"/>
        </w:trPr>
        <w:tc>
          <w:tcPr>
            <w:tcW w:w="1160" w:type="dxa"/>
            <w:vMerge w:val="continue"/>
            <w:tcBorders>
              <w:top w:val="nil"/>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拟转让价格（元）</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280" w:hRule="atLeast"/>
          <w:jc w:val="center"/>
        </w:trPr>
        <w:tc>
          <w:tcPr>
            <w:tcW w:w="1160" w:type="dxa"/>
            <w:vMerge w:val="continue"/>
            <w:tcBorders>
              <w:top w:val="nil"/>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就该笔初始交易，受让方受让数量占上市公司总股本的比例</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280" w:hRule="atLeast"/>
          <w:jc w:val="center"/>
        </w:trPr>
        <w:tc>
          <w:tcPr>
            <w:tcW w:w="1160" w:type="dxa"/>
            <w:vMerge w:val="continue"/>
            <w:tcBorders>
              <w:top w:val="nil"/>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58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拟转让价格与协议签署日前一交易日股票收盘价格的比值</w:t>
            </w:r>
          </w:p>
        </w:tc>
        <w:tc>
          <w:tcPr>
            <w:tcW w:w="251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ind w:firstLine="0" w:firstLineChars="0"/>
              <w:jc w:val="left"/>
              <w:rPr>
                <w:rFonts w:ascii="仿宋_GB2312" w:hAnsi="Calibri" w:eastAsia="仿宋_GB2312" w:cs="Times New Roman"/>
                <w:color w:val="000000"/>
                <w:sz w:val="21"/>
                <w:szCs w:val="22"/>
              </w:rPr>
            </w:pPr>
          </w:p>
        </w:tc>
      </w:tr>
      <w:tr>
        <w:tblPrEx>
          <w:tblLayout w:type="fixed"/>
          <w:tblCellMar>
            <w:top w:w="0" w:type="dxa"/>
            <w:left w:w="0" w:type="dxa"/>
            <w:bottom w:w="0" w:type="dxa"/>
            <w:right w:w="0" w:type="dxa"/>
          </w:tblCellMar>
        </w:tblPrEx>
        <w:trPr>
          <w:trHeight w:val="487" w:hRule="atLeast"/>
          <w:jc w:val="center"/>
        </w:trPr>
        <w:tc>
          <w:tcPr>
            <w:tcW w:w="1160" w:type="dxa"/>
            <w:vMerge w:val="continue"/>
            <w:tcBorders>
              <w:top w:val="nil"/>
              <w:left w:val="single" w:color="auto" w:sz="8" w:space="0"/>
              <w:bottom w:val="single" w:color="auto" w:sz="8" w:space="0"/>
              <w:right w:val="single" w:color="auto" w:sz="8" w:space="0"/>
            </w:tcBorders>
            <w:vAlign w:val="center"/>
          </w:tcPr>
          <w:p>
            <w:pPr>
              <w:ind w:firstLine="0" w:firstLineChars="0"/>
              <w:jc w:val="left"/>
              <w:rPr>
                <w:rFonts w:ascii="仿宋_GB2312" w:hAnsi="Calibri" w:eastAsia="仿宋_GB2312" w:cs="Times New Roman"/>
                <w:color w:val="000000"/>
                <w:sz w:val="21"/>
                <w:szCs w:val="22"/>
              </w:rPr>
            </w:pPr>
          </w:p>
        </w:tc>
        <w:tc>
          <w:tcPr>
            <w:tcW w:w="3262" w:type="dxa"/>
            <w:tcBorders>
              <w:top w:val="nil"/>
              <w:left w:val="nil"/>
              <w:bottom w:val="single" w:color="auto" w:sz="8" w:space="0"/>
              <w:right w:val="single" w:color="auto" w:sz="8" w:space="0"/>
            </w:tcBorders>
            <w:noWrap/>
            <w:tcMar>
              <w:top w:w="0" w:type="dxa"/>
              <w:left w:w="108" w:type="dxa"/>
              <w:bottom w:w="0" w:type="dxa"/>
              <w:right w:w="108" w:type="dxa"/>
            </w:tcMar>
          </w:tcPr>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其他需要说明的处置安排</w:t>
            </w:r>
          </w:p>
        </w:tc>
        <w:tc>
          <w:tcPr>
            <w:tcW w:w="5079" w:type="dxa"/>
            <w:gridSpan w:val="4"/>
            <w:tcBorders>
              <w:top w:val="nil"/>
              <w:left w:val="nil"/>
              <w:bottom w:val="single" w:color="auto" w:sz="8" w:space="0"/>
              <w:right w:val="single" w:color="auto" w:sz="8" w:space="0"/>
            </w:tcBorders>
            <w:noWrap/>
            <w:tcMar>
              <w:top w:w="0" w:type="dxa"/>
              <w:left w:w="108" w:type="dxa"/>
              <w:bottom w:w="0" w:type="dxa"/>
              <w:right w:w="108" w:type="dxa"/>
            </w:tcMar>
            <w:vAlign w:val="center"/>
          </w:tcPr>
          <w:p>
            <w:pPr>
              <w:ind w:firstLine="0" w:firstLineChars="0"/>
              <w:jc w:val="left"/>
              <w:rPr>
                <w:rFonts w:ascii="Calibri" w:hAnsi="Calibri" w:eastAsia="宋体" w:cs="Times New Roman"/>
                <w:sz w:val="21"/>
                <w:szCs w:val="22"/>
              </w:rPr>
            </w:pPr>
          </w:p>
        </w:tc>
      </w:tr>
      <w:tr>
        <w:tblPrEx>
          <w:tblLayout w:type="fixed"/>
          <w:tblCellMar>
            <w:top w:w="0" w:type="dxa"/>
            <w:left w:w="0" w:type="dxa"/>
            <w:bottom w:w="0" w:type="dxa"/>
            <w:right w:w="0" w:type="dxa"/>
          </w:tblCellMar>
        </w:tblPrEx>
        <w:trPr>
          <w:trHeight w:val="2647" w:hRule="atLeast"/>
          <w:jc w:val="center"/>
        </w:trPr>
        <w:tc>
          <w:tcPr>
            <w:tcW w:w="9501" w:type="dxa"/>
            <w:gridSpan w:val="6"/>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420" w:firstLineChars="20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我公司确认本信息单列明的股票质押式回购交易已进入违约处置程序，拟转让的股票质押登记已满12个月，承诺本信息单内容真实、准确、完整、合法、合规。我公司已对本协议转让事项进行核查，确认其符合</w:t>
            </w:r>
            <w:r>
              <w:rPr>
                <w:rFonts w:hint="eastAsia" w:ascii="仿宋_GB2312" w:hAnsi="Calibri" w:eastAsia="仿宋_GB2312" w:cs="Times New Roman"/>
                <w:color w:val="000000"/>
                <w:kern w:val="0"/>
                <w:sz w:val="21"/>
                <w:szCs w:val="21"/>
              </w:rPr>
              <w:t>《上海证券交易所关于通过协议转让方式进行股票质押式回购交易违约处置相关事项的通知》等相关规定</w:t>
            </w:r>
            <w:r>
              <w:rPr>
                <w:rFonts w:hint="eastAsia" w:ascii="仿宋_GB2312" w:hAnsi="Calibri" w:eastAsia="仿宋_GB2312" w:cs="Times New Roman"/>
                <w:color w:val="000000"/>
                <w:sz w:val="21"/>
                <w:szCs w:val="22"/>
              </w:rPr>
              <w:t>。如本申请单内容存在虚假记载、误导性陈述和重大遗漏，我公司将承担全部法律责任。</w:t>
            </w:r>
          </w:p>
          <w:p>
            <w:pPr>
              <w:ind w:right="210" w:firstLine="435" w:firstLineChars="0"/>
              <w:jc w:val="righ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证券公司：（公章）</w:t>
            </w:r>
          </w:p>
          <w:p>
            <w:pPr>
              <w:ind w:firstLine="435" w:firstLineChars="0"/>
              <w:jc w:val="right"/>
              <w:rPr>
                <w:rFonts w:ascii="仿宋_GB2312" w:hAnsi="Calibri" w:eastAsia="仿宋_GB2312" w:cs="Times New Roman"/>
                <w:color w:val="000000"/>
                <w:sz w:val="21"/>
                <w:szCs w:val="22"/>
              </w:rPr>
            </w:pPr>
          </w:p>
          <w:p>
            <w:pPr>
              <w:ind w:firstLine="420" w:firstLineChars="20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联系人：    联系电话：</w:t>
            </w:r>
          </w:p>
          <w:p>
            <w:pPr>
              <w:ind w:firstLine="0" w:firstLineChars="0"/>
              <w:jc w:val="left"/>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 xml:space="preserve">                                                                     日期：   年   月  日</w:t>
            </w:r>
          </w:p>
        </w:tc>
      </w:tr>
    </w:tbl>
    <w:p>
      <w:pPr>
        <w:ind w:firstLine="0" w:firstLineChars="0"/>
        <w:jc w:val="both"/>
        <w:rPr>
          <w:rFonts w:ascii="仿宋_GB2312" w:hAnsi="Calibri" w:eastAsia="仿宋_GB2312" w:cs="Times New Roman"/>
          <w:sz w:val="21"/>
          <w:szCs w:val="22"/>
        </w:rPr>
      </w:pPr>
      <w:r>
        <w:rPr>
          <w:rFonts w:hint="eastAsia" w:ascii="仿宋_GB2312" w:hAnsi="Calibri" w:eastAsia="仿宋_GB2312" w:cs="Times New Roman"/>
          <w:sz w:val="21"/>
          <w:szCs w:val="22"/>
        </w:rPr>
        <w:t>注：1.融出方属性填写“自有资金”、“集合资产管理计划”、“定向资产管理客户”、“专项资产管理计划”。</w:t>
      </w:r>
    </w:p>
    <w:p>
      <w:pPr>
        <w:ind w:firstLine="0" w:firstLineChars="0"/>
        <w:jc w:val="both"/>
        <w:rPr>
          <w:rFonts w:ascii="仿宋_GB2312" w:hAnsi="Calibri" w:eastAsia="仿宋_GB2312" w:cs="Times New Roman"/>
          <w:sz w:val="21"/>
          <w:szCs w:val="22"/>
        </w:rPr>
      </w:pPr>
      <w:r>
        <w:rPr>
          <w:rFonts w:hint="eastAsia" w:ascii="仿宋_GB2312" w:hAnsi="Calibri" w:eastAsia="仿宋_GB2312" w:cs="Times New Roman"/>
          <w:sz w:val="21"/>
          <w:szCs w:val="22"/>
        </w:rPr>
        <w:t>2.“</w:t>
      </w:r>
      <w:r>
        <w:rPr>
          <w:rFonts w:ascii="仿宋_GB2312" w:hAnsi="Calibri" w:eastAsia="仿宋_GB2312" w:cs="Times New Roman"/>
          <w:sz w:val="21"/>
          <w:szCs w:val="22"/>
        </w:rPr>
        <w:t>实体性质</w:t>
      </w:r>
      <w:r>
        <w:rPr>
          <w:rFonts w:hint="eastAsia" w:ascii="仿宋_GB2312" w:hAnsi="Calibri" w:eastAsia="仿宋_GB2312" w:cs="Times New Roman"/>
          <w:sz w:val="21"/>
          <w:szCs w:val="22"/>
        </w:rPr>
        <w:t>”一栏，</w:t>
      </w:r>
      <w:r>
        <w:rPr>
          <w:rFonts w:ascii="仿宋_GB2312" w:hAnsi="Calibri" w:eastAsia="仿宋_GB2312" w:cs="Times New Roman"/>
          <w:sz w:val="21"/>
          <w:szCs w:val="22"/>
        </w:rPr>
        <w:t>境内法人</w:t>
      </w:r>
      <w:r>
        <w:rPr>
          <w:rFonts w:hint="eastAsia" w:ascii="仿宋_GB2312" w:hAnsi="Calibri" w:eastAsia="仿宋_GB2312" w:cs="Times New Roman"/>
          <w:sz w:val="21"/>
          <w:szCs w:val="22"/>
        </w:rPr>
        <w:t>（或其他机构）</w:t>
      </w:r>
      <w:r>
        <w:rPr>
          <w:rFonts w:ascii="仿宋_GB2312" w:hAnsi="Calibri" w:eastAsia="仿宋_GB2312" w:cs="Times New Roman"/>
          <w:sz w:val="21"/>
          <w:szCs w:val="22"/>
        </w:rPr>
        <w:t>按照营业执照</w:t>
      </w:r>
      <w:r>
        <w:rPr>
          <w:rFonts w:hint="eastAsia" w:ascii="仿宋_GB2312" w:hAnsi="Calibri" w:eastAsia="仿宋_GB2312" w:cs="Times New Roman"/>
          <w:sz w:val="21"/>
          <w:szCs w:val="22"/>
        </w:rPr>
        <w:t>、事业单位法人证书、统一社会信用代码证书等主体身份证明文件列明</w:t>
      </w:r>
      <w:r>
        <w:rPr>
          <w:rFonts w:ascii="仿宋_GB2312" w:hAnsi="Calibri" w:eastAsia="仿宋_GB2312" w:cs="Times New Roman"/>
          <w:sz w:val="21"/>
          <w:szCs w:val="22"/>
        </w:rPr>
        <w:t>的类型填写，</w:t>
      </w:r>
      <w:r>
        <w:rPr>
          <w:rFonts w:hint="eastAsia" w:ascii="仿宋_GB2312" w:hAnsi="Calibri" w:eastAsia="仿宋_GB2312" w:cs="Times New Roman"/>
          <w:sz w:val="21"/>
          <w:szCs w:val="22"/>
        </w:rPr>
        <w:t>例如，合伙企业、有限责任公司、股份有限公司、事业单位、政府机关等；</w:t>
      </w:r>
      <w:r>
        <w:rPr>
          <w:rFonts w:ascii="仿宋_GB2312" w:hAnsi="Calibri" w:eastAsia="仿宋_GB2312" w:cs="Times New Roman"/>
          <w:sz w:val="21"/>
          <w:szCs w:val="22"/>
        </w:rPr>
        <w:t>境外法人填写境外法人</w:t>
      </w:r>
      <w:r>
        <w:rPr>
          <w:rFonts w:hint="eastAsia" w:ascii="仿宋_GB2312" w:hAnsi="Calibri" w:eastAsia="仿宋_GB2312" w:cs="Times New Roman"/>
          <w:sz w:val="21"/>
          <w:szCs w:val="22"/>
        </w:rPr>
        <w:t>；</w:t>
      </w:r>
      <w:r>
        <w:rPr>
          <w:rFonts w:ascii="仿宋_GB2312" w:hAnsi="Calibri" w:eastAsia="仿宋_GB2312" w:cs="Times New Roman"/>
          <w:sz w:val="21"/>
          <w:szCs w:val="22"/>
        </w:rPr>
        <w:t>自然人填写自然人</w:t>
      </w:r>
      <w:r>
        <w:rPr>
          <w:rFonts w:hint="eastAsia" w:ascii="仿宋_GB2312" w:hAnsi="Calibri" w:eastAsia="仿宋_GB2312" w:cs="Times New Roman"/>
          <w:sz w:val="21"/>
          <w:szCs w:val="22"/>
        </w:rPr>
        <w:t>；</w:t>
      </w:r>
      <w:r>
        <w:rPr>
          <w:rFonts w:ascii="仿宋_GB2312" w:hAnsi="Calibri" w:eastAsia="仿宋_GB2312" w:cs="Times New Roman"/>
          <w:sz w:val="21"/>
          <w:szCs w:val="22"/>
        </w:rPr>
        <w:t>资管</w:t>
      </w:r>
      <w:r>
        <w:rPr>
          <w:rFonts w:hint="eastAsia" w:ascii="仿宋_GB2312" w:hAnsi="Calibri" w:eastAsia="仿宋_GB2312" w:cs="Times New Roman"/>
          <w:sz w:val="21"/>
          <w:szCs w:val="22"/>
        </w:rPr>
        <w:t>产品</w:t>
      </w:r>
      <w:r>
        <w:rPr>
          <w:rFonts w:ascii="仿宋_GB2312" w:hAnsi="Calibri" w:eastAsia="仿宋_GB2312" w:cs="Times New Roman"/>
          <w:sz w:val="21"/>
          <w:szCs w:val="22"/>
        </w:rPr>
        <w:t>等按照所属类型如实填写。</w:t>
      </w:r>
    </w:p>
    <w:p>
      <w:pPr>
        <w:ind w:firstLine="0" w:firstLineChars="0"/>
        <w:jc w:val="both"/>
        <w:rPr>
          <w:rFonts w:ascii="仿宋_GB2312" w:hAnsi="Calibri" w:eastAsia="仿宋_GB2312" w:cs="Times New Roman"/>
          <w:sz w:val="21"/>
          <w:szCs w:val="22"/>
        </w:rPr>
      </w:pPr>
      <w:r>
        <w:rPr>
          <w:rFonts w:hint="eastAsia" w:ascii="仿宋_GB2312" w:hAnsi="Calibri" w:eastAsia="仿宋_GB2312" w:cs="Times New Roman"/>
          <w:sz w:val="21"/>
          <w:szCs w:val="22"/>
        </w:rPr>
        <w:t>3.融入方股东性质填列股东是否为上市公司控股股东及其一致行动人、持股5%以上股东及其一致行动人、特定股东、董事、监事、高级管理人员。</w:t>
      </w:r>
    </w:p>
    <w:p>
      <w:pPr>
        <w:ind w:firstLine="0" w:firstLineChars="0"/>
        <w:jc w:val="both"/>
        <w:rPr>
          <w:rFonts w:ascii="仿宋_GB2312" w:hAnsi="Calibri" w:eastAsia="仿宋_GB2312" w:cs="Times New Roman"/>
          <w:sz w:val="21"/>
          <w:szCs w:val="22"/>
        </w:rPr>
      </w:pPr>
      <w:r>
        <w:rPr>
          <w:rFonts w:hint="eastAsia" w:ascii="仿宋_GB2312" w:hAnsi="Calibri" w:eastAsia="仿宋_GB2312" w:cs="Times New Roman"/>
          <w:sz w:val="21"/>
          <w:szCs w:val="22"/>
        </w:rPr>
        <w:t>4.融入方应付金额指证券公司填写本申请单之日前一交易日，融入方尚需支付给融出方的资金余额。</w:t>
      </w:r>
    </w:p>
    <w:p>
      <w:pPr>
        <w:ind w:firstLine="0" w:firstLineChars="0"/>
        <w:jc w:val="both"/>
        <w:rPr>
          <w:rFonts w:ascii="仿宋_GB2312" w:hAnsi="Calibri" w:eastAsia="仿宋_GB2312" w:cs="Times New Roman"/>
          <w:sz w:val="21"/>
          <w:szCs w:val="22"/>
        </w:rPr>
      </w:pPr>
      <w:r>
        <w:rPr>
          <w:rFonts w:hint="eastAsia" w:ascii="仿宋_GB2312" w:hAnsi="Calibri" w:eastAsia="仿宋_GB2312" w:cs="Times New Roman"/>
          <w:sz w:val="21"/>
          <w:szCs w:val="22"/>
        </w:rPr>
        <w:t>5.质押标的证券数量指证券公司填写本申请单之日前一交易日实际质押的证券数量。</w:t>
      </w:r>
    </w:p>
    <w:p>
      <w:pPr>
        <w:ind w:firstLine="0" w:firstLineChars="0"/>
        <w:jc w:val="both"/>
        <w:rPr>
          <w:rFonts w:ascii="仿宋_GB2312" w:hAnsi="Calibri" w:eastAsia="仿宋_GB2312" w:cs="Times New Roman"/>
          <w:sz w:val="21"/>
          <w:szCs w:val="22"/>
        </w:rPr>
      </w:pPr>
      <w:r>
        <w:rPr>
          <w:rFonts w:hint="eastAsia" w:ascii="仿宋_GB2312" w:hAnsi="Calibri" w:eastAsia="仿宋_GB2312" w:cs="Times New Roman"/>
          <w:sz w:val="21"/>
          <w:szCs w:val="22"/>
        </w:rPr>
        <w:t>6.履约保障比例指证券公司填写本申请单之日前一交易日证券公司合并管理的履约保障比例。</w:t>
      </w:r>
    </w:p>
    <w:p>
      <w:pPr>
        <w:ind w:firstLine="0" w:firstLineChars="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7.拟转让股份冻结申请书编号指中国证券登记结算有限责任公司上海分公司对该笔股票质押提供的质押编号（以ZYG开头）。</w:t>
      </w:r>
    </w:p>
    <w:p>
      <w:pPr>
        <w:ind w:firstLine="0" w:firstLineChars="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8.申请表中的金额，请精确至小数点后两位（四舍五入）。</w:t>
      </w:r>
    </w:p>
    <w:p>
      <w:pPr>
        <w:rPr>
          <w:rFonts w:ascii="仿宋_GB2312" w:hAnsi="黑体" w:eastAsia="仿宋_GB2312" w:cs="Times New Roman"/>
          <w:sz w:val="30"/>
          <w:szCs w:val="30"/>
        </w:rPr>
      </w:pPr>
      <w:r>
        <w:rPr>
          <w:rFonts w:ascii="仿宋_GB2312" w:hAnsi="黑体" w:eastAsia="仿宋_GB2312" w:cs="Times New Roman"/>
          <w:sz w:val="30"/>
          <w:szCs w:val="30"/>
        </w:rPr>
        <w:br w:type="page"/>
      </w:r>
    </w:p>
    <w:p>
      <w:pPr>
        <w:ind w:left="0" w:leftChars="0" w:firstLine="0" w:firstLineChars="0"/>
        <w:rPr>
          <w:rFonts w:hint="eastAsia" w:ascii="仿宋_GB2312" w:hAnsi="黑体" w:eastAsia="仿宋_GB2312" w:cs="Times New Roman"/>
          <w:sz w:val="30"/>
          <w:szCs w:val="30"/>
          <w:lang w:val="en-US" w:eastAsia="zh-CN"/>
        </w:rPr>
      </w:pPr>
      <w:r>
        <w:rPr>
          <w:rFonts w:hint="eastAsia" w:ascii="仿宋_GB2312" w:hAnsi="黑体" w:eastAsia="仿宋_GB2312" w:cs="Times New Roman"/>
          <w:sz w:val="30"/>
          <w:szCs w:val="30"/>
          <w:lang w:val="en-US" w:eastAsia="zh-CN"/>
        </w:rPr>
        <w:t>附件4：</w:t>
      </w:r>
    </w:p>
    <w:p>
      <w:pPr>
        <w:adjustRightInd w:val="0"/>
        <w:snapToGrid w:val="0"/>
        <w:ind w:firstLine="0" w:firstLineChars="0"/>
        <w:jc w:val="center"/>
        <w:rPr>
          <w:rFonts w:ascii="黑体" w:hAnsi="黑体" w:eastAsia="黑体" w:cs="Times New Roman"/>
          <w:b/>
          <w:sz w:val="32"/>
          <w:szCs w:val="24"/>
        </w:rPr>
      </w:pPr>
      <w:r>
        <w:rPr>
          <w:rFonts w:hint="eastAsia" w:ascii="黑体" w:hAnsi="黑体" w:eastAsia="黑体" w:cs="Times New Roman"/>
          <w:b/>
          <w:sz w:val="32"/>
          <w:szCs w:val="24"/>
        </w:rPr>
        <w:t>上海证券交易所上市公司股票质押式回购交易违约处置</w:t>
      </w:r>
    </w:p>
    <w:p>
      <w:pPr>
        <w:adjustRightInd w:val="0"/>
        <w:snapToGrid w:val="0"/>
        <w:ind w:firstLine="0" w:firstLineChars="0"/>
        <w:jc w:val="center"/>
        <w:rPr>
          <w:rFonts w:ascii="黑体" w:hAnsi="黑体" w:eastAsia="黑体" w:cs="Times New Roman"/>
          <w:b/>
          <w:sz w:val="32"/>
          <w:szCs w:val="24"/>
        </w:rPr>
      </w:pPr>
      <w:r>
        <w:rPr>
          <w:rFonts w:hint="eastAsia" w:ascii="黑体" w:hAnsi="黑体" w:eastAsia="黑体" w:cs="Times New Roman"/>
          <w:b/>
          <w:sz w:val="32"/>
          <w:szCs w:val="24"/>
        </w:rPr>
        <w:t>协议转让确认表</w:t>
      </w:r>
    </w:p>
    <w:p>
      <w:pPr>
        <w:wordWrap w:val="0"/>
        <w:ind w:firstLine="0" w:firstLineChars="0"/>
        <w:jc w:val="right"/>
        <w:rPr>
          <w:rFonts w:ascii="黑体" w:hAnsi="Calibri" w:eastAsia="黑体" w:cs="Times New Roman"/>
          <w:bCs/>
          <w:sz w:val="21"/>
          <w:szCs w:val="21"/>
        </w:rPr>
      </w:pPr>
      <w:r>
        <w:rPr>
          <w:rFonts w:hint="eastAsia" w:ascii="仿宋_GB2312" w:hAnsi="Calibri" w:eastAsia="仿宋_GB2312" w:cs="Times New Roman"/>
          <w:bCs/>
          <w:sz w:val="21"/>
          <w:szCs w:val="21"/>
        </w:rPr>
        <w:t xml:space="preserve">    </w:t>
      </w:r>
      <w:r>
        <w:rPr>
          <w:rFonts w:hint="eastAsia" w:ascii="黑体" w:hAnsi="Calibri" w:eastAsia="黑体" w:cs="Times New Roman"/>
          <w:bCs/>
          <w:sz w:val="21"/>
          <w:szCs w:val="21"/>
        </w:rPr>
        <w:t>上证股违约处置确字[20  ]第         号（   -   ）</w:t>
      </w:r>
    </w:p>
    <w:tbl>
      <w:tblPr>
        <w:tblStyle w:val="6"/>
        <w:tblW w:w="1081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5"/>
        <w:gridCol w:w="485"/>
        <w:gridCol w:w="728"/>
        <w:gridCol w:w="678"/>
        <w:gridCol w:w="10"/>
        <w:gridCol w:w="834"/>
        <w:gridCol w:w="321"/>
        <w:gridCol w:w="115"/>
        <w:gridCol w:w="640"/>
        <w:gridCol w:w="947"/>
        <w:gridCol w:w="10"/>
        <w:gridCol w:w="272"/>
        <w:gridCol w:w="15"/>
        <w:gridCol w:w="142"/>
        <w:gridCol w:w="7"/>
        <w:gridCol w:w="432"/>
        <w:gridCol w:w="397"/>
        <w:gridCol w:w="367"/>
        <w:gridCol w:w="230"/>
        <w:gridCol w:w="162"/>
        <w:gridCol w:w="374"/>
        <w:gridCol w:w="63"/>
        <w:gridCol w:w="149"/>
        <w:gridCol w:w="22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175" w:type="dxa"/>
            <w:vMerge w:val="restart"/>
            <w:tcBorders>
              <w:top w:val="single" w:color="auto" w:sz="4" w:space="0"/>
              <w:left w:val="single" w:color="auto" w:sz="4" w:space="0"/>
              <w:bottom w:val="nil"/>
              <w:right w:val="single" w:color="auto" w:sz="4" w:space="0"/>
            </w:tcBorders>
            <w:vAlign w:val="center"/>
          </w:tcPr>
          <w:p>
            <w:pPr>
              <w:widowControl/>
              <w:ind w:firstLine="0" w:firstLineChars="0"/>
              <w:jc w:val="left"/>
              <w:rPr>
                <w:rFonts w:ascii="仿宋_GB2312" w:hAnsi="Calibri" w:eastAsia="仿宋_GB2312" w:cs="Times New Roman"/>
                <w:b/>
                <w:sz w:val="21"/>
                <w:szCs w:val="22"/>
              </w:rPr>
            </w:pPr>
            <w:r>
              <w:rPr>
                <w:rFonts w:hint="eastAsia" w:ascii="黑体" w:hAnsi="Calibri" w:eastAsia="黑体" w:cs="Times New Roman"/>
                <w:b/>
                <w:sz w:val="21"/>
                <w:szCs w:val="22"/>
              </w:rPr>
              <w:t>转让类型</w:t>
            </w:r>
          </w:p>
        </w:tc>
        <w:tc>
          <w:tcPr>
            <w:tcW w:w="381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是否构成上市公司收购</w:t>
            </w:r>
          </w:p>
        </w:tc>
        <w:tc>
          <w:tcPr>
            <w:tcW w:w="582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ind w:firstLine="315" w:firstLineChars="15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 构成协议收购    □ 不构成收购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仿宋_GB2312" w:hAnsi="Calibri" w:eastAsia="仿宋_GB2312" w:cs="Times New Roman"/>
                <w:b/>
                <w:sz w:val="21"/>
                <w:szCs w:val="22"/>
              </w:rPr>
            </w:pPr>
          </w:p>
        </w:tc>
        <w:tc>
          <w:tcPr>
            <w:tcW w:w="3811" w:type="dxa"/>
            <w:gridSpan w:val="8"/>
            <w:tcBorders>
              <w:top w:val="single" w:color="auto" w:sz="4" w:space="0"/>
              <w:left w:val="single" w:color="auto" w:sz="4" w:space="0"/>
              <w:bottom w:val="nil"/>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转让双方是否存在实际控制关系或均受同一控制人所控制</w:t>
            </w:r>
          </w:p>
        </w:tc>
        <w:tc>
          <w:tcPr>
            <w:tcW w:w="5829" w:type="dxa"/>
            <w:gridSpan w:val="15"/>
            <w:tcBorders>
              <w:top w:val="single" w:color="auto" w:sz="4" w:space="0"/>
              <w:left w:val="single" w:color="auto" w:sz="4" w:space="0"/>
              <w:bottom w:val="nil"/>
              <w:right w:val="single" w:color="auto" w:sz="4" w:space="0"/>
            </w:tcBorders>
            <w:vAlign w:val="center"/>
          </w:tcPr>
          <w:p>
            <w:pPr>
              <w:adjustRightInd w:val="0"/>
              <w:snapToGrid w:val="0"/>
              <w:ind w:firstLine="315" w:firstLineChars="15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 xml:space="preserve">□ 是   □ 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jc w:val="center"/>
        </w:trPr>
        <w:tc>
          <w:tcPr>
            <w:tcW w:w="1175" w:type="dxa"/>
            <w:vMerge w:val="restart"/>
            <w:tcBorders>
              <w:top w:val="single" w:color="auto" w:sz="4" w:space="0"/>
              <w:left w:val="single" w:color="auto" w:sz="4" w:space="0"/>
              <w:bottom w:val="nil"/>
              <w:right w:val="single" w:color="auto" w:sz="4" w:space="0"/>
            </w:tcBorders>
            <w:vAlign w:val="center"/>
          </w:tcPr>
          <w:p>
            <w:pPr>
              <w:adjustRightInd w:val="0"/>
              <w:snapToGrid w:val="0"/>
              <w:ind w:firstLine="0" w:firstLineChars="0"/>
              <w:jc w:val="center"/>
              <w:rPr>
                <w:rFonts w:ascii="黑体" w:hAnsi="Calibri" w:eastAsia="黑体" w:cs="Times New Roman"/>
                <w:b/>
                <w:sz w:val="21"/>
                <w:szCs w:val="21"/>
              </w:rPr>
            </w:pPr>
            <w:r>
              <w:rPr>
                <w:rFonts w:hint="eastAsia" w:ascii="黑体" w:hAnsi="Calibri" w:eastAsia="黑体" w:cs="Times New Roman"/>
                <w:b/>
                <w:sz w:val="21"/>
                <w:szCs w:val="22"/>
              </w:rPr>
              <w:t>办理人基本情况</w:t>
            </w:r>
          </w:p>
        </w:tc>
        <w:tc>
          <w:tcPr>
            <w:tcW w:w="4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仿宋_GB2312" w:hAnsi="Calibri" w:eastAsia="仿宋_GB2312" w:cs="Times New Roman"/>
                <w:bCs/>
                <w:sz w:val="21"/>
                <w:szCs w:val="21"/>
              </w:rPr>
            </w:pPr>
            <w:r>
              <w:rPr>
                <w:rFonts w:hint="eastAsia" w:ascii="仿宋_GB2312" w:hAnsi="Calibri" w:eastAsia="仿宋_GB2312" w:cs="Times New Roman"/>
                <w:bCs/>
                <w:sz w:val="21"/>
                <w:szCs w:val="21"/>
              </w:rPr>
              <w:t>出 让 方</w:t>
            </w:r>
          </w:p>
        </w:tc>
        <w:tc>
          <w:tcPr>
            <w:tcW w:w="14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名称（姓名）</w:t>
            </w:r>
          </w:p>
        </w:tc>
        <w:tc>
          <w:tcPr>
            <w:tcW w:w="32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（如有多个出让方以附表列示）</w:t>
            </w:r>
          </w:p>
        </w:tc>
        <w:tc>
          <w:tcPr>
            <w:tcW w:w="15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实体性质</w:t>
            </w:r>
          </w:p>
        </w:tc>
        <w:tc>
          <w:tcPr>
            <w:tcW w:w="284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8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注册号码/身份证号码</w:t>
            </w:r>
          </w:p>
        </w:tc>
        <w:tc>
          <w:tcPr>
            <w:tcW w:w="202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5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证券账户号码</w:t>
            </w:r>
          </w:p>
        </w:tc>
        <w:tc>
          <w:tcPr>
            <w:tcW w:w="284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8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前次取得股份时间和方式</w:t>
            </w:r>
          </w:p>
        </w:tc>
        <w:tc>
          <w:tcPr>
            <w:tcW w:w="6469"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8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经办人及身份证号码</w:t>
            </w:r>
          </w:p>
        </w:tc>
        <w:tc>
          <w:tcPr>
            <w:tcW w:w="286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p>
        </w:tc>
        <w:tc>
          <w:tcPr>
            <w:tcW w:w="11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21"/>
              </w:rPr>
              <w:t>联系电话</w:t>
            </w:r>
          </w:p>
        </w:tc>
        <w:tc>
          <w:tcPr>
            <w:tcW w:w="24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8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本次变动前持股比例（含直接、间接持股）</w:t>
            </w:r>
          </w:p>
        </w:tc>
        <w:tc>
          <w:tcPr>
            <w:tcW w:w="202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right="1680" w:firstLine="1470" w:firstLineChars="70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w:t>
            </w:r>
          </w:p>
        </w:tc>
        <w:tc>
          <w:tcPr>
            <w:tcW w:w="203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变动后持股比例（含直接、间接持股）</w:t>
            </w:r>
          </w:p>
        </w:tc>
        <w:tc>
          <w:tcPr>
            <w:tcW w:w="24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210" w:firstLine="0" w:firstLineChars="0"/>
              <w:jc w:val="right"/>
              <w:rPr>
                <w:rFonts w:ascii="仿宋_GB2312" w:hAnsi="Calibri" w:eastAsia="仿宋_GB2312" w:cs="Times New Roman"/>
                <w:bCs/>
                <w:sz w:val="21"/>
                <w:szCs w:val="18"/>
              </w:rPr>
            </w:pPr>
            <w:r>
              <w:rPr>
                <w:rFonts w:hint="eastAsia" w:ascii="仿宋_GB2312" w:hAnsi="Calibri" w:eastAsia="仿宋_GB2312" w:cs="Times New Roman"/>
                <w:bCs/>
                <w:sz w:val="21"/>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4712"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是否为拟转让股份上市公司的董事、监事或高级管理人员</w:t>
            </w:r>
          </w:p>
        </w:tc>
        <w:tc>
          <w:tcPr>
            <w:tcW w:w="203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     是</w:t>
            </w:r>
          </w:p>
        </w:tc>
        <w:tc>
          <w:tcPr>
            <w:tcW w:w="24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4712"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出让方是否为国有单位</w:t>
            </w:r>
          </w:p>
        </w:tc>
        <w:tc>
          <w:tcPr>
            <w:tcW w:w="203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     是</w:t>
            </w:r>
          </w:p>
        </w:tc>
        <w:tc>
          <w:tcPr>
            <w:tcW w:w="24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受让方</w:t>
            </w:r>
          </w:p>
        </w:tc>
        <w:tc>
          <w:tcPr>
            <w:tcW w:w="14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名称</w:t>
            </w:r>
            <w:r>
              <w:rPr>
                <w:rFonts w:hint="eastAsia" w:ascii="仿宋_GB2312" w:hAnsi="宋体" w:eastAsia="仿宋_GB2312" w:cs="Times New Roman"/>
                <w:bCs/>
                <w:sz w:val="21"/>
                <w:szCs w:val="21"/>
              </w:rPr>
              <w:t>（姓名）</w:t>
            </w:r>
          </w:p>
        </w:tc>
        <w:tc>
          <w:tcPr>
            <w:tcW w:w="32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（如有多个受让方以附表列示）</w:t>
            </w:r>
          </w:p>
        </w:tc>
        <w:tc>
          <w:tcPr>
            <w:tcW w:w="15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实体性质</w:t>
            </w:r>
          </w:p>
        </w:tc>
        <w:tc>
          <w:tcPr>
            <w:tcW w:w="284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3"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8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注册号码/身份证号码</w:t>
            </w:r>
          </w:p>
        </w:tc>
        <w:tc>
          <w:tcPr>
            <w:tcW w:w="202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5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证券账户号码</w:t>
            </w:r>
          </w:p>
        </w:tc>
        <w:tc>
          <w:tcPr>
            <w:tcW w:w="284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86" w:type="dxa"/>
            <w:gridSpan w:val="6"/>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经办人及身份证号码</w:t>
            </w:r>
          </w:p>
        </w:tc>
        <w:tc>
          <w:tcPr>
            <w:tcW w:w="286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19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联系电话</w:t>
            </w:r>
          </w:p>
        </w:tc>
        <w:tc>
          <w:tcPr>
            <w:tcW w:w="24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86" w:type="dxa"/>
            <w:gridSpan w:val="6"/>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本次变动前持股比例（含直接、间接持股）</w:t>
            </w:r>
          </w:p>
        </w:tc>
        <w:tc>
          <w:tcPr>
            <w:tcW w:w="2033" w:type="dxa"/>
            <w:gridSpan w:val="7"/>
            <w:tcBorders>
              <w:top w:val="single" w:color="auto" w:sz="4" w:space="0"/>
              <w:left w:val="single" w:color="auto" w:sz="4" w:space="0"/>
              <w:bottom w:val="single" w:color="auto" w:sz="4" w:space="0"/>
              <w:right w:val="nil"/>
            </w:tcBorders>
            <w:vAlign w:val="center"/>
          </w:tcPr>
          <w:p>
            <w:pPr>
              <w:adjustRightInd w:val="0"/>
              <w:snapToGrid w:val="0"/>
              <w:ind w:right="210"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w:t>
            </w:r>
          </w:p>
        </w:tc>
        <w:tc>
          <w:tcPr>
            <w:tcW w:w="2025" w:type="dxa"/>
            <w:gridSpan w:val="7"/>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变动后持股比例（含直接、间接持股）</w:t>
            </w:r>
          </w:p>
        </w:tc>
        <w:tc>
          <w:tcPr>
            <w:tcW w:w="24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210"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686" w:type="dxa"/>
            <w:gridSpan w:val="6"/>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受让方是否为国有单位</w:t>
            </w:r>
          </w:p>
        </w:tc>
        <w:tc>
          <w:tcPr>
            <w:tcW w:w="322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   是</w:t>
            </w:r>
          </w:p>
        </w:tc>
        <w:tc>
          <w:tcPr>
            <w:tcW w:w="324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restart"/>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r>
              <w:rPr>
                <w:rFonts w:hint="eastAsia" w:ascii="仿宋_GB2312" w:hAnsi="Calibri" w:eastAsia="仿宋_GB2312" w:cs="Times New Roman"/>
                <w:bCs/>
                <w:sz w:val="21"/>
                <w:szCs w:val="21"/>
              </w:rPr>
              <w:t>质权人</w:t>
            </w:r>
          </w:p>
        </w:tc>
        <w:tc>
          <w:tcPr>
            <w:tcW w:w="1406" w:type="dxa"/>
            <w:gridSpan w:val="2"/>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名称</w:t>
            </w:r>
            <w:r>
              <w:rPr>
                <w:rFonts w:hint="eastAsia" w:ascii="仿宋_GB2312" w:hAnsi="宋体" w:eastAsia="仿宋_GB2312" w:cs="Times New Roman"/>
                <w:bCs/>
                <w:sz w:val="21"/>
                <w:szCs w:val="21"/>
              </w:rPr>
              <w:t>（姓名）</w:t>
            </w:r>
          </w:p>
        </w:tc>
        <w:tc>
          <w:tcPr>
            <w:tcW w:w="3164" w:type="dxa"/>
            <w:gridSpan w:val="9"/>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宋体" w:eastAsia="仿宋_GB2312" w:cs="Times New Roman"/>
                <w:bCs/>
                <w:sz w:val="21"/>
                <w:szCs w:val="21"/>
              </w:rPr>
            </w:pPr>
          </w:p>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（如有多个受让方以附表列示）</w:t>
            </w:r>
          </w:p>
        </w:tc>
        <w:tc>
          <w:tcPr>
            <w:tcW w:w="2323" w:type="dxa"/>
            <w:gridSpan w:val="10"/>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Calibri" w:eastAsia="仿宋_GB2312" w:cs="Times New Roman"/>
                <w:bCs/>
                <w:sz w:val="21"/>
                <w:szCs w:val="21"/>
              </w:rPr>
              <w:t>注册号码/身份证号码</w:t>
            </w:r>
          </w:p>
        </w:tc>
        <w:tc>
          <w:tcPr>
            <w:tcW w:w="22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1"/>
              </w:rPr>
            </w:pPr>
          </w:p>
        </w:tc>
        <w:tc>
          <w:tcPr>
            <w:tcW w:w="485"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250" w:type="dxa"/>
            <w:gridSpan w:val="4"/>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经办人及身份证号码</w:t>
            </w:r>
          </w:p>
        </w:tc>
        <w:tc>
          <w:tcPr>
            <w:tcW w:w="2901" w:type="dxa"/>
            <w:gridSpan w:val="10"/>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1742" w:type="dxa"/>
            <w:gridSpan w:val="7"/>
            <w:tcBorders>
              <w:top w:val="single" w:color="auto" w:sz="4" w:space="0"/>
              <w:left w:val="single" w:color="auto" w:sz="4" w:space="0"/>
              <w:bottom w:val="single" w:color="auto" w:sz="4" w:space="0"/>
              <w:right w:val="nil"/>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Calibri" w:eastAsia="仿宋_GB2312" w:cs="Times New Roman"/>
                <w:bCs/>
                <w:sz w:val="21"/>
                <w:szCs w:val="21"/>
              </w:rPr>
              <w:t>联系电话</w:t>
            </w:r>
          </w:p>
        </w:tc>
        <w:tc>
          <w:tcPr>
            <w:tcW w:w="226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17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黑体" w:hAnsi="Times New Roman" w:eastAsia="黑体" w:cs="Times New Roman"/>
                <w:b/>
                <w:sz w:val="21"/>
                <w:szCs w:val="20"/>
              </w:rPr>
            </w:pPr>
            <w:r>
              <w:rPr>
                <w:rFonts w:hint="eastAsia" w:ascii="黑体" w:hAnsi="Calibri" w:eastAsia="黑体" w:cs="Times New Roman"/>
                <w:b/>
                <w:sz w:val="21"/>
                <w:szCs w:val="22"/>
              </w:rPr>
              <w:t>拟转让股份情况</w:t>
            </w:r>
          </w:p>
          <w:p>
            <w:pPr>
              <w:adjustRightInd w:val="0"/>
              <w:snapToGrid w:val="0"/>
              <w:ind w:firstLine="0" w:firstLineChars="0"/>
              <w:jc w:val="center"/>
              <w:rPr>
                <w:rFonts w:ascii="黑体" w:hAnsi="Calibri" w:eastAsia="黑体" w:cs="Times New Roman"/>
                <w:b/>
                <w:sz w:val="21"/>
                <w:szCs w:val="22"/>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证券简称</w:t>
            </w:r>
          </w:p>
        </w:tc>
        <w:tc>
          <w:tcPr>
            <w:tcW w:w="285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87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证券代码</w:t>
            </w:r>
          </w:p>
        </w:tc>
        <w:tc>
          <w:tcPr>
            <w:tcW w:w="30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260" w:firstLineChars="60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黑体" w:hAnsi="Calibri" w:eastAsia="黑体" w:cs="Times New Roman"/>
                <w:b/>
                <w:sz w:val="21"/>
                <w:szCs w:val="22"/>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上市公司总股本</w:t>
            </w:r>
          </w:p>
        </w:tc>
        <w:tc>
          <w:tcPr>
            <w:tcW w:w="285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680" w:firstLineChars="80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（股）</w:t>
            </w:r>
          </w:p>
        </w:tc>
        <w:tc>
          <w:tcPr>
            <w:tcW w:w="187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本次转让总价</w:t>
            </w:r>
          </w:p>
        </w:tc>
        <w:tc>
          <w:tcPr>
            <w:tcW w:w="30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680" w:firstLineChars="80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黑体" w:hAnsi="Calibri" w:eastAsia="黑体" w:cs="Times New Roman"/>
                <w:b/>
                <w:sz w:val="21"/>
                <w:szCs w:val="22"/>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拟转让股份数量</w:t>
            </w:r>
          </w:p>
        </w:tc>
        <w:tc>
          <w:tcPr>
            <w:tcW w:w="285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680" w:firstLineChars="80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（股）</w:t>
            </w:r>
          </w:p>
        </w:tc>
        <w:tc>
          <w:tcPr>
            <w:tcW w:w="187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每股转让价格</w:t>
            </w:r>
          </w:p>
        </w:tc>
        <w:tc>
          <w:tcPr>
            <w:tcW w:w="30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1890" w:firstLineChars="90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jc w:val="center"/>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黑体" w:hAnsi="Calibri" w:eastAsia="黑体" w:cs="Times New Roman"/>
                <w:b/>
                <w:sz w:val="21"/>
                <w:szCs w:val="22"/>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拟转让股份比例</w:t>
            </w:r>
          </w:p>
        </w:tc>
        <w:tc>
          <w:tcPr>
            <w:tcW w:w="286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right="210"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w:t>
            </w:r>
          </w:p>
        </w:tc>
        <w:tc>
          <w:tcPr>
            <w:tcW w:w="1862" w:type="dxa"/>
            <w:gridSpan w:val="8"/>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拟转让股份性质</w:t>
            </w:r>
          </w:p>
        </w:tc>
        <w:tc>
          <w:tcPr>
            <w:tcW w:w="3010" w:type="dxa"/>
            <w:gridSpan w:val="5"/>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 xml:space="preserve">□ 无限售流通股  </w:t>
            </w:r>
          </w:p>
          <w:p>
            <w:pPr>
              <w:adjustRightInd w:val="0"/>
              <w:snapToGrid w:val="0"/>
              <w:ind w:firstLine="0" w:firstLineChars="0"/>
              <w:jc w:val="both"/>
              <w:rPr>
                <w:rFonts w:ascii="仿宋_GB2312" w:hAnsi="Times New Roman" w:eastAsia="仿宋_GB2312" w:cs="Times New Roman"/>
                <w:bCs/>
                <w:sz w:val="21"/>
                <w:szCs w:val="21"/>
              </w:rPr>
            </w:pPr>
            <w:r>
              <w:rPr>
                <w:rFonts w:hint="eastAsia" w:ascii="仿宋_GB2312" w:hAnsi="宋体" w:eastAsia="仿宋_GB2312" w:cs="Times New Roman"/>
                <w:bCs/>
                <w:sz w:val="21"/>
                <w:szCs w:val="21"/>
              </w:rPr>
              <w:t>□ 限售流通股</w:t>
            </w:r>
          </w:p>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 非流通股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黑体" w:hAnsi="Calibri" w:eastAsia="黑体" w:cs="Times New Roman"/>
                <w:b/>
                <w:sz w:val="21"/>
                <w:szCs w:val="22"/>
              </w:rPr>
            </w:pPr>
          </w:p>
        </w:tc>
        <w:tc>
          <w:tcPr>
            <w:tcW w:w="19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折溢价比例</w:t>
            </w:r>
          </w:p>
        </w:tc>
        <w:tc>
          <w:tcPr>
            <w:tcW w:w="286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right="210"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w:t>
            </w:r>
          </w:p>
        </w:tc>
        <w:tc>
          <w:tcPr>
            <w:tcW w:w="1862"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301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1175" w:type="dxa"/>
            <w:vMerge w:val="restart"/>
            <w:tcBorders>
              <w:top w:val="single" w:color="auto" w:sz="4" w:space="0"/>
              <w:left w:val="single" w:color="auto" w:sz="4" w:space="0"/>
              <w:bottom w:val="nil"/>
              <w:right w:val="single" w:color="auto" w:sz="4" w:space="0"/>
            </w:tcBorders>
            <w:vAlign w:val="center"/>
          </w:tcPr>
          <w:p>
            <w:pPr>
              <w:adjustRightInd w:val="0"/>
              <w:snapToGrid w:val="0"/>
              <w:spacing w:line="240" w:lineRule="exact"/>
              <w:ind w:firstLine="0" w:firstLineChars="0"/>
              <w:jc w:val="center"/>
              <w:rPr>
                <w:rFonts w:ascii="黑体" w:hAnsi="Calibri" w:eastAsia="黑体" w:cs="Times New Roman"/>
                <w:b/>
                <w:sz w:val="21"/>
                <w:szCs w:val="22"/>
              </w:rPr>
            </w:pPr>
            <w:r>
              <w:rPr>
                <w:rFonts w:hint="eastAsia" w:ascii="黑体" w:hAnsi="Calibri" w:eastAsia="黑体" w:cs="Times New Roman"/>
                <w:b/>
                <w:sz w:val="21"/>
                <w:szCs w:val="22"/>
              </w:rPr>
              <w:t>转让过户明细</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序号</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0" w:firstLineChars="0"/>
              <w:jc w:val="both"/>
              <w:rPr>
                <w:rFonts w:ascii="仿宋_GB2312" w:hAnsi="Calibri" w:eastAsia="仿宋_GB2312" w:cs="Times New Roman"/>
                <w:color w:val="000000"/>
                <w:spacing w:val="360"/>
                <w:sz w:val="21"/>
                <w:szCs w:val="21"/>
              </w:rPr>
            </w:pPr>
            <w:r>
              <w:rPr>
                <w:rFonts w:hint="eastAsia" w:ascii="仿宋_GB2312" w:hAnsi="Calibri" w:eastAsia="仿宋_GB2312" w:cs="Times New Roman"/>
                <w:bCs/>
                <w:sz w:val="21"/>
                <w:szCs w:val="21"/>
              </w:rPr>
              <w:t>出让方账户</w:t>
            </w:r>
          </w:p>
        </w:tc>
        <w:tc>
          <w:tcPr>
            <w:tcW w:w="198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0" w:firstLineChars="0"/>
              <w:jc w:val="both"/>
              <w:rPr>
                <w:rFonts w:ascii="仿宋_GB2312" w:hAnsi="Calibri" w:eastAsia="仿宋_GB2312" w:cs="Times New Roman"/>
                <w:color w:val="000000"/>
                <w:spacing w:val="360"/>
                <w:sz w:val="21"/>
                <w:szCs w:val="21"/>
              </w:rPr>
            </w:pPr>
            <w:r>
              <w:rPr>
                <w:rFonts w:hint="eastAsia" w:ascii="仿宋_GB2312" w:hAnsi="Calibri" w:eastAsia="仿宋_GB2312" w:cs="Times New Roman"/>
                <w:bCs/>
                <w:sz w:val="21"/>
                <w:szCs w:val="21"/>
              </w:rPr>
              <w:t>受让方账户</w:t>
            </w:r>
          </w:p>
        </w:tc>
        <w:tc>
          <w:tcPr>
            <w:tcW w:w="212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0" w:firstLineChars="0"/>
              <w:jc w:val="both"/>
              <w:rPr>
                <w:rFonts w:ascii="仿宋_GB2312" w:hAnsi="Calibri" w:eastAsia="仿宋_GB2312" w:cs="Times New Roman"/>
                <w:color w:val="000000"/>
                <w:spacing w:val="360"/>
                <w:sz w:val="21"/>
                <w:szCs w:val="21"/>
              </w:rPr>
            </w:pPr>
            <w:r>
              <w:rPr>
                <w:rFonts w:hint="eastAsia" w:ascii="仿宋_GB2312" w:hAnsi="Calibri" w:eastAsia="仿宋_GB2312" w:cs="Times New Roman"/>
                <w:bCs/>
                <w:sz w:val="21"/>
                <w:szCs w:val="21"/>
              </w:rPr>
              <w:t>转让数量</w:t>
            </w:r>
          </w:p>
        </w:tc>
        <w:tc>
          <w:tcPr>
            <w:tcW w:w="247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0" w:firstLineChars="0"/>
              <w:jc w:val="both"/>
              <w:rPr>
                <w:rFonts w:ascii="仿宋_GB2312" w:hAnsi="Calibri" w:eastAsia="仿宋_GB2312" w:cs="Times New Roman"/>
                <w:color w:val="000000"/>
                <w:spacing w:val="360"/>
                <w:sz w:val="21"/>
                <w:szCs w:val="21"/>
              </w:rPr>
            </w:pPr>
            <w:r>
              <w:rPr>
                <w:rFonts w:hint="eastAsia" w:ascii="仿宋_GB2312" w:hAnsi="宋体" w:eastAsia="仿宋_GB2312" w:cs="Times New Roman"/>
                <w:bCs/>
                <w:sz w:val="21"/>
                <w:szCs w:val="21"/>
              </w:rPr>
              <w:t>冻结申请书编号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8"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2"/>
              </w:rPr>
            </w:pPr>
          </w:p>
        </w:tc>
        <w:tc>
          <w:tcPr>
            <w:tcW w:w="121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c>
          <w:tcPr>
            <w:tcW w:w="184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c>
          <w:tcPr>
            <w:tcW w:w="1984"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c>
          <w:tcPr>
            <w:tcW w:w="2126"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（股）</w:t>
            </w:r>
          </w:p>
        </w:tc>
        <w:tc>
          <w:tcPr>
            <w:tcW w:w="247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0"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2"/>
              </w:rPr>
            </w:pPr>
          </w:p>
        </w:tc>
        <w:tc>
          <w:tcPr>
            <w:tcW w:w="121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c>
          <w:tcPr>
            <w:tcW w:w="184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c>
          <w:tcPr>
            <w:tcW w:w="1984"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c>
          <w:tcPr>
            <w:tcW w:w="2126"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（股）</w:t>
            </w:r>
          </w:p>
        </w:tc>
        <w:tc>
          <w:tcPr>
            <w:tcW w:w="247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1" w:hRule="atLeast"/>
          <w:jc w:val="center"/>
        </w:trPr>
        <w:tc>
          <w:tcPr>
            <w:tcW w:w="1175" w:type="dxa"/>
            <w:vMerge w:val="continue"/>
            <w:tcBorders>
              <w:top w:val="single" w:color="auto" w:sz="4" w:space="0"/>
              <w:left w:val="single" w:color="auto" w:sz="4" w:space="0"/>
              <w:bottom w:val="nil"/>
              <w:right w:val="single" w:color="auto" w:sz="4" w:space="0"/>
            </w:tcBorders>
            <w:vAlign w:val="center"/>
          </w:tcPr>
          <w:p>
            <w:pPr>
              <w:widowControl/>
              <w:ind w:firstLine="0" w:firstLineChars="0"/>
              <w:jc w:val="left"/>
              <w:rPr>
                <w:rFonts w:ascii="黑体" w:hAnsi="Calibri" w:eastAsia="黑体" w:cs="Times New Roman"/>
                <w:b/>
                <w:sz w:val="21"/>
                <w:szCs w:val="22"/>
              </w:rPr>
            </w:pPr>
          </w:p>
        </w:tc>
        <w:tc>
          <w:tcPr>
            <w:tcW w:w="121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c>
          <w:tcPr>
            <w:tcW w:w="1843"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c>
          <w:tcPr>
            <w:tcW w:w="1984"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c>
          <w:tcPr>
            <w:tcW w:w="2126"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（股）</w:t>
            </w:r>
          </w:p>
        </w:tc>
        <w:tc>
          <w:tcPr>
            <w:tcW w:w="247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240" w:lineRule="exact"/>
              <w:ind w:firstLine="0" w:firstLineChars="0"/>
              <w:jc w:val="left"/>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31"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黑体" w:hAnsi="Calibri" w:eastAsia="黑体" w:cs="Times New Roman"/>
                <w:b/>
                <w:sz w:val="21"/>
                <w:szCs w:val="21"/>
              </w:rPr>
            </w:pPr>
            <w:r>
              <w:rPr>
                <w:rFonts w:hint="eastAsia" w:ascii="黑体" w:hAnsi="Calibri" w:eastAsia="黑体" w:cs="Times New Roman"/>
                <w:b/>
                <w:sz w:val="21"/>
                <w:szCs w:val="21"/>
              </w:rPr>
              <w:t>办理人承诺</w:t>
            </w:r>
          </w:p>
        </w:tc>
        <w:tc>
          <w:tcPr>
            <w:tcW w:w="9640" w:type="dxa"/>
            <w:gridSpan w:val="23"/>
            <w:tcBorders>
              <w:top w:val="single" w:color="auto" w:sz="4" w:space="0"/>
              <w:left w:val="single" w:color="auto" w:sz="4" w:space="0"/>
              <w:bottom w:val="single" w:color="auto" w:sz="4" w:space="0"/>
              <w:right w:val="single" w:color="auto" w:sz="4" w:space="0"/>
            </w:tcBorders>
            <w:vAlign w:val="center"/>
          </w:tcPr>
          <w:p>
            <w:pPr>
              <w:adjustRightInd w:val="0"/>
              <w:snapToGrid w:val="0"/>
              <w:ind w:firstLine="420" w:firstLineChars="200"/>
              <w:jc w:val="both"/>
              <w:rPr>
                <w:rFonts w:ascii="仿宋_GB2312" w:hAnsi="Times New Roman" w:eastAsia="仿宋_GB2312" w:cs="Times New Roman"/>
                <w:sz w:val="21"/>
                <w:szCs w:val="20"/>
              </w:rPr>
            </w:pPr>
            <w:r>
              <w:rPr>
                <w:rFonts w:hint="eastAsia" w:ascii="仿宋_GB2312" w:hAnsi="Calibri" w:eastAsia="仿宋_GB2312" w:cs="Times New Roman"/>
                <w:color w:val="000000"/>
                <w:sz w:val="21"/>
                <w:szCs w:val="22"/>
              </w:rPr>
              <w:t>出让方、受让方、</w:t>
            </w:r>
            <w:r>
              <w:rPr>
                <w:rFonts w:hint="eastAsia" w:ascii="仿宋_GB2312" w:hAnsi="Calibri" w:eastAsia="仿宋_GB2312" w:cs="Times New Roman"/>
                <w:color w:val="000000"/>
                <w:sz w:val="21"/>
                <w:szCs w:val="21"/>
              </w:rPr>
              <w:t>质权人</w:t>
            </w:r>
            <w:r>
              <w:rPr>
                <w:rFonts w:hint="eastAsia" w:ascii="仿宋_GB2312" w:hAnsi="Calibri" w:eastAsia="仿宋_GB2312" w:cs="Times New Roman"/>
                <w:color w:val="000000"/>
                <w:sz w:val="21"/>
                <w:szCs w:val="22"/>
              </w:rPr>
              <w:t>（以下统称办理人）已充分知悉并将严格遵守法律、行政法规、部门规章、规范性文件、上海证券交易所（以下简称上交所）业务规则等文件关于股份协议转让的有关规定。办理人确认并承诺：</w:t>
            </w:r>
            <w:r>
              <w:rPr>
                <w:rFonts w:hint="eastAsia" w:ascii="仿宋_GB2312" w:hAnsi="Calibri" w:eastAsia="仿宋_GB2312" w:cs="Times New Roman"/>
                <w:sz w:val="21"/>
                <w:szCs w:val="22"/>
              </w:rPr>
              <w:t xml:space="preserve"> </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□1.办理人提交的全部股份转让办理材料真实、准确、完整、合法合规。</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□2.办理人已依据《证券法》《上市公司收购管理办法》</w:t>
            </w:r>
            <w:r>
              <w:rPr>
                <w:rFonts w:hint="eastAsia" w:ascii="仿宋_GB2312" w:hAnsi="Calibri" w:eastAsia="仿宋_GB2312" w:cs="Times New Roman"/>
                <w:color w:val="000000"/>
                <w:sz w:val="21"/>
                <w:szCs w:val="21"/>
              </w:rPr>
              <w:t>《上海证券交易所股票上市规则》《上海证券交易所关于通过协议转让方式进行股票质押式回购交易违约处置相关事项的通知》</w:t>
            </w:r>
            <w:r>
              <w:rPr>
                <w:rFonts w:hint="eastAsia" w:ascii="仿宋_GB2312" w:hAnsi="Calibri" w:eastAsia="仿宋_GB2312" w:cs="Times New Roman"/>
                <w:color w:val="000000"/>
                <w:sz w:val="21"/>
                <w:szCs w:val="22"/>
              </w:rPr>
              <w:t>等有关规定，依法合规地就本次股份转让履行了应尽的信息披露义务。</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□3.办理人保证本次拟转让股份不存在尚未了结的司法、仲裁程序、其他争议或者被司法冻结等权利受限的情形，也不存在上交所业务规则中规定的不予受理协议转让的其他情形。</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□4.办理人保证本次股份转让不存在法律障碍，或者在中国证券登记结算有限责任公司上海分公司（以下简称中国结算上海分公司）办理股份过户时相关障碍能够消除。</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5.办理人保证本次股份转让不构成短线交易，不违反任何一方作出的承诺，拟转让的股份不存在不得转让的情形，不存在违反《公司法》《证券法》《上市公司股东、董监高减持股份的若干规定》《上海证券交易所上市公司股东及董事、监事、高级管理人员减持股份实施细则》（以下简称《细则》）及其他法律、行政法规、部门规章、规范性文件、上交所业务规则等规定的情形。</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6.办理人承诺，在本次股份转让后减持股份的，将严格遵守法律、行政法规、部门规章、规范性文件、上交所业务规则等文件当前及今后作出的关于股份减持的有关规定，包括股份减持相关政策解答口径等文件明确的要求。</w:t>
            </w:r>
          </w:p>
          <w:p>
            <w:pPr>
              <w:adjustRightInd w:val="0"/>
              <w:snapToGrid w:val="0"/>
              <w:ind w:firstLine="495" w:firstLineChars="236"/>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出让方减持后不再具有大股东身份的，转让双方承诺在6个月内共同遵守任意连续90日集中竞价交易减持股份数量合计不得超过公司股份总数1%的规定，即全部出让方和受让方共享该1%的减持额度，并分别履行相应信息披露义务。</w:t>
            </w:r>
          </w:p>
          <w:p>
            <w:pPr>
              <w:adjustRightInd w:val="0"/>
              <w:snapToGrid w:val="0"/>
              <w:ind w:firstLine="495" w:firstLineChars="236"/>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出让方通过协议转让方式减持特定股份的，转让双方承诺在6个月内共同遵守任意连续90日集中竞价交易减持股份数量合计不超过公司股份总数1%的规定，即全部出让方和受让方共享该1%的减持额度。受让方持股比例达到5%以上或为上市公司控股股东、董事、监事和高级管理人员的，承诺遵守《细则》关于大股东减持、董监高减持的规定。</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7.转让双方将严格遵守《证券法》关于禁止短线交易的规定。本次协议转让后受让方持股比例达到5%以上，或者受让方为上市公司董事、监事和高级管理人员的，受让方承诺自本次协议转让股份过户后6个月内不得卖出公司股份。</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w:t>
            </w:r>
            <w:r>
              <w:rPr>
                <w:rFonts w:ascii="仿宋_GB2312" w:hAnsi="Calibri" w:eastAsia="仿宋_GB2312" w:cs="Times New Roman"/>
                <w:color w:val="000000"/>
                <w:sz w:val="21"/>
                <w:szCs w:val="22"/>
              </w:rPr>
              <w:t>8.</w:t>
            </w:r>
            <w:r>
              <w:rPr>
                <w:rFonts w:hint="eastAsia" w:ascii="仿宋_GB2312" w:hAnsi="Calibri" w:eastAsia="仿宋_GB2312" w:cs="Times New Roman"/>
                <w:color w:val="000000"/>
                <w:sz w:val="21"/>
                <w:szCs w:val="22"/>
              </w:rPr>
              <w:t>办理人保证本次协议转让符合《上海证券交易所关于通过协议转让方式进行股票质押式回购交易违约处置相关事项的通知》要求，协议转让真实、合法、合规，且不存在《上海证券交易所上市公司股份协议转让业务办理指引》规定的不予受理情形。</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□9.办理人承诺，本次协议转让的全部出让方、受让方同时办理股份过户手续，并一次性完成过户登记。</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10.办理人提交的协议转让办理材料经上交所受理后，至本次股份转让过户完成之前，相关协议、批复或者其他材料内容发生重大变更，或者办理人在本承诺函中确认、承诺的事项发生变化的，办理人将自前述事实发生之日起2个交易日内及时通知上交所和中国结算上海分公司终止办理，按照规定履行信息披露义务。</w:t>
            </w:r>
          </w:p>
          <w:p>
            <w:pPr>
              <w:adjustRightInd w:val="0"/>
              <w:snapToGrid w:val="0"/>
              <w:ind w:firstLine="420" w:firstLineChars="2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11.办理人承诺，如提交的协议转让办理材料存在不真实、不准确、不完整或者不合法合规等情形或者未能遵守上述承诺的，自愿承担由此引起的一切法律后果，并自愿接受上交所对其采取的监管措施或者纪律处分。</w:t>
            </w:r>
          </w:p>
          <w:p>
            <w:pPr>
              <w:adjustRightInd w:val="0"/>
              <w:snapToGrid w:val="0"/>
              <w:ind w:firstLine="1042" w:firstLineChars="0"/>
              <w:jc w:val="both"/>
              <w:rPr>
                <w:rFonts w:ascii="仿宋_GB2312" w:hAnsi="Calibri" w:eastAsia="仿宋_GB2312" w:cs="Times New Roman"/>
                <w:b/>
                <w:bCs/>
                <w:color w:val="000000"/>
                <w:kern w:val="44"/>
                <w:sz w:val="44"/>
                <w:szCs w:val="22"/>
              </w:rPr>
            </w:pPr>
          </w:p>
          <w:p>
            <w:pPr>
              <w:adjustRightInd w:val="0"/>
              <w:snapToGrid w:val="0"/>
              <w:ind w:firstLine="0" w:firstLineChars="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出让方：</w:t>
            </w:r>
            <w:r>
              <w:rPr>
                <w:rFonts w:hint="eastAsia" w:ascii="仿宋_GB2312" w:hAnsi="Calibri" w:eastAsia="仿宋_GB2312" w:cs="Times New Roman"/>
                <w:color w:val="000000"/>
                <w:sz w:val="21"/>
                <w:szCs w:val="22"/>
                <w:u w:val="single"/>
              </w:rPr>
              <w:t xml:space="preserve">                     </w:t>
            </w:r>
            <w:r>
              <w:rPr>
                <w:rFonts w:hint="eastAsia" w:ascii="仿宋_GB2312" w:hAnsi="Calibri" w:eastAsia="仿宋_GB2312" w:cs="Times New Roman"/>
                <w:color w:val="000000"/>
                <w:sz w:val="21"/>
                <w:szCs w:val="22"/>
              </w:rPr>
              <w:t>（盖章）        受让方：</w:t>
            </w:r>
            <w:r>
              <w:rPr>
                <w:rFonts w:hint="eastAsia" w:ascii="仿宋_GB2312" w:hAnsi="Calibri" w:eastAsia="仿宋_GB2312" w:cs="Times New Roman"/>
                <w:color w:val="000000"/>
                <w:sz w:val="21"/>
                <w:szCs w:val="22"/>
                <w:u w:val="single"/>
              </w:rPr>
              <w:t xml:space="preserve">                    </w:t>
            </w:r>
            <w:r>
              <w:rPr>
                <w:rFonts w:hint="eastAsia" w:ascii="仿宋_GB2312" w:hAnsi="Calibri" w:eastAsia="仿宋_GB2312" w:cs="Times New Roman"/>
                <w:color w:val="000000"/>
                <w:sz w:val="21"/>
                <w:szCs w:val="22"/>
              </w:rPr>
              <w:t>（盖章）</w:t>
            </w:r>
          </w:p>
          <w:p>
            <w:pPr>
              <w:adjustRightInd w:val="0"/>
              <w:snapToGrid w:val="0"/>
              <w:ind w:firstLine="0" w:firstLineChars="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授权代表（签字）：</w:t>
            </w:r>
            <w:r>
              <w:rPr>
                <w:rFonts w:hint="eastAsia" w:ascii="仿宋_GB2312" w:hAnsi="Calibri" w:eastAsia="仿宋_GB2312" w:cs="Times New Roman"/>
                <w:color w:val="000000"/>
                <w:sz w:val="21"/>
                <w:szCs w:val="22"/>
                <w:u w:val="single"/>
              </w:rPr>
              <w:t xml:space="preserve">                  </w:t>
            </w:r>
            <w:r>
              <w:rPr>
                <w:rFonts w:hint="eastAsia" w:ascii="仿宋_GB2312" w:hAnsi="Calibri" w:eastAsia="仿宋_GB2312" w:cs="Times New Roman"/>
                <w:color w:val="000000"/>
                <w:sz w:val="21"/>
                <w:szCs w:val="22"/>
              </w:rPr>
              <w:t xml:space="preserve">          授权代表（签字）：</w:t>
            </w:r>
            <w:r>
              <w:rPr>
                <w:rFonts w:hint="eastAsia" w:ascii="仿宋_GB2312" w:hAnsi="Calibri" w:eastAsia="仿宋_GB2312" w:cs="Times New Roman"/>
                <w:color w:val="000000"/>
                <w:sz w:val="21"/>
                <w:szCs w:val="22"/>
                <w:u w:val="single"/>
              </w:rPr>
              <w:t xml:space="preserve">                  </w:t>
            </w:r>
            <w:r>
              <w:rPr>
                <w:rFonts w:hint="eastAsia" w:ascii="仿宋_GB2312" w:hAnsi="Calibri" w:eastAsia="仿宋_GB2312" w:cs="Times New Roman"/>
                <w:color w:val="000000"/>
                <w:sz w:val="21"/>
                <w:szCs w:val="22"/>
              </w:rPr>
              <w:t xml:space="preserve">  </w:t>
            </w:r>
          </w:p>
          <w:p>
            <w:pPr>
              <w:adjustRightInd w:val="0"/>
              <w:snapToGrid w:val="0"/>
              <w:ind w:firstLine="495" w:firstLineChars="236"/>
              <w:jc w:val="both"/>
              <w:rPr>
                <w:rFonts w:ascii="仿宋_GB2312" w:hAnsi="Calibri" w:eastAsia="仿宋_GB2312" w:cs="Times New Roman"/>
                <w:color w:val="000000"/>
                <w:sz w:val="21"/>
                <w:szCs w:val="22"/>
              </w:rPr>
            </w:pPr>
          </w:p>
          <w:p>
            <w:pPr>
              <w:adjustRightInd w:val="0"/>
              <w:snapToGrid w:val="0"/>
              <w:ind w:firstLine="0" w:firstLineChars="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质权人：</w:t>
            </w:r>
            <w:r>
              <w:rPr>
                <w:rFonts w:hint="eastAsia" w:ascii="仿宋_GB2312" w:hAnsi="Calibri" w:eastAsia="仿宋_GB2312" w:cs="Times New Roman"/>
                <w:color w:val="000000"/>
                <w:sz w:val="21"/>
                <w:szCs w:val="22"/>
                <w:u w:val="single"/>
              </w:rPr>
              <w:t xml:space="preserve">                    </w:t>
            </w:r>
            <w:r>
              <w:rPr>
                <w:rFonts w:hint="eastAsia" w:ascii="仿宋_GB2312" w:hAnsi="Calibri" w:eastAsia="仿宋_GB2312" w:cs="Times New Roman"/>
                <w:color w:val="000000"/>
                <w:sz w:val="21"/>
                <w:szCs w:val="22"/>
              </w:rPr>
              <w:t>（盖章）</w:t>
            </w:r>
          </w:p>
          <w:p>
            <w:pPr>
              <w:adjustRightInd w:val="0"/>
              <w:snapToGrid w:val="0"/>
              <w:ind w:firstLine="0" w:firstLineChars="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授权代表（签字）：</w:t>
            </w:r>
            <w:r>
              <w:rPr>
                <w:rFonts w:hint="eastAsia" w:ascii="仿宋_GB2312" w:hAnsi="Calibri" w:eastAsia="仿宋_GB2312" w:cs="Times New Roman"/>
                <w:color w:val="000000"/>
                <w:sz w:val="21"/>
                <w:szCs w:val="22"/>
                <w:u w:val="single"/>
              </w:rPr>
              <w:t xml:space="preserve">                  </w:t>
            </w:r>
            <w:r>
              <w:rPr>
                <w:rFonts w:hint="eastAsia" w:ascii="仿宋_GB2312" w:hAnsi="Calibri" w:eastAsia="仿宋_GB2312" w:cs="Times New Roman"/>
                <w:color w:val="000000"/>
                <w:sz w:val="21"/>
                <w:szCs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3" w:hRule="atLeast"/>
          <w:jc w:val="center"/>
        </w:trPr>
        <w:tc>
          <w:tcPr>
            <w:tcW w:w="117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黑体" w:hAnsi="Times New Roman" w:eastAsia="黑体" w:cs="Times New Roman"/>
                <w:b/>
                <w:sz w:val="21"/>
                <w:szCs w:val="20"/>
              </w:rPr>
            </w:pPr>
            <w:r>
              <w:rPr>
                <w:rFonts w:hint="eastAsia" w:ascii="黑体" w:hAnsi="Calibri" w:eastAsia="黑体" w:cs="Times New Roman"/>
                <w:b/>
                <w:sz w:val="21"/>
                <w:szCs w:val="22"/>
              </w:rPr>
              <w:t>上交所</w:t>
            </w:r>
          </w:p>
          <w:p>
            <w:pPr>
              <w:adjustRightInd w:val="0"/>
              <w:snapToGrid w:val="0"/>
              <w:ind w:firstLine="0" w:firstLineChars="0"/>
              <w:jc w:val="center"/>
              <w:rPr>
                <w:rFonts w:ascii="黑体" w:hAnsi="Calibri" w:eastAsia="黑体" w:cs="Times New Roman"/>
                <w:b/>
                <w:sz w:val="21"/>
                <w:szCs w:val="22"/>
              </w:rPr>
            </w:pPr>
            <w:r>
              <w:rPr>
                <w:rFonts w:hint="eastAsia" w:ascii="黑体" w:hAnsi="Calibri" w:eastAsia="黑体" w:cs="Times New Roman"/>
                <w:b/>
                <w:sz w:val="21"/>
                <w:szCs w:val="22"/>
              </w:rPr>
              <w:t>确认意见</w:t>
            </w:r>
          </w:p>
        </w:tc>
        <w:tc>
          <w:tcPr>
            <w:tcW w:w="9640" w:type="dxa"/>
            <w:gridSpan w:val="23"/>
            <w:tcBorders>
              <w:top w:val="single" w:color="auto" w:sz="4" w:space="0"/>
              <w:left w:val="single" w:color="auto" w:sz="4" w:space="0"/>
              <w:bottom w:val="single" w:color="auto" w:sz="4" w:space="0"/>
              <w:right w:val="single" w:color="auto" w:sz="4" w:space="0"/>
            </w:tcBorders>
          </w:tcPr>
          <w:p>
            <w:pPr>
              <w:adjustRightInd w:val="0"/>
              <w:snapToGrid w:val="0"/>
              <w:ind w:firstLine="0" w:firstLineChars="0"/>
              <w:jc w:val="both"/>
              <w:rPr>
                <w:rFonts w:ascii="仿宋_GB2312" w:hAnsi="Times New Roman" w:eastAsia="仿宋_GB2312" w:cs="Times New Roman"/>
                <w:color w:val="000000"/>
                <w:sz w:val="21"/>
                <w:szCs w:val="20"/>
              </w:rPr>
            </w:pPr>
            <w:r>
              <w:rPr>
                <w:rFonts w:hint="eastAsia" w:ascii="仿宋_GB2312" w:hAnsi="Calibri" w:eastAsia="仿宋_GB2312" w:cs="Times New Roman"/>
                <w:color w:val="000000"/>
                <w:sz w:val="21"/>
                <w:szCs w:val="22"/>
              </w:rPr>
              <w:t xml:space="preserve">    （本栏由上交所法律部填写）</w:t>
            </w:r>
          </w:p>
          <w:p>
            <w:pPr>
              <w:adjustRightInd w:val="0"/>
              <w:snapToGrid w:val="0"/>
              <w:ind w:firstLine="0" w:firstLineChars="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 xml:space="preserve">                                                                                                                         </w:t>
            </w:r>
          </w:p>
          <w:p>
            <w:pPr>
              <w:adjustRightInd w:val="0"/>
              <w:snapToGrid w:val="0"/>
              <w:ind w:firstLine="7140" w:firstLineChars="3400"/>
              <w:jc w:val="both"/>
              <w:rPr>
                <w:rFonts w:ascii="仿宋_GB2312" w:hAnsi="Calibri" w:eastAsia="仿宋_GB2312" w:cs="Times New Roman"/>
                <w:color w:val="000000"/>
                <w:sz w:val="21"/>
                <w:szCs w:val="22"/>
              </w:rPr>
            </w:pPr>
          </w:p>
          <w:p>
            <w:pPr>
              <w:adjustRightInd w:val="0"/>
              <w:snapToGrid w:val="0"/>
              <w:ind w:firstLine="7140" w:firstLineChars="3400"/>
              <w:jc w:val="both"/>
              <w:rPr>
                <w:rFonts w:ascii="仿宋_GB2312" w:hAnsi="Calibri" w:eastAsia="仿宋_GB2312" w:cs="Times New Roman"/>
                <w:color w:val="000000"/>
                <w:sz w:val="21"/>
                <w:szCs w:val="22"/>
              </w:rPr>
            </w:pPr>
          </w:p>
          <w:p>
            <w:pPr>
              <w:adjustRightInd w:val="0"/>
              <w:snapToGrid w:val="0"/>
              <w:ind w:firstLine="7140" w:firstLineChars="3400"/>
              <w:jc w:val="both"/>
              <w:rPr>
                <w:rFonts w:ascii="仿宋_GB2312" w:hAnsi="Calibri" w:eastAsia="仿宋_GB2312" w:cs="Times New Roman"/>
                <w:color w:val="000000"/>
                <w:sz w:val="21"/>
                <w:szCs w:val="22"/>
              </w:rPr>
            </w:pPr>
            <w:r>
              <w:rPr>
                <w:rFonts w:hint="eastAsia" w:ascii="仿宋_GB2312" w:hAnsi="Calibri" w:eastAsia="仿宋_GB2312" w:cs="Times New Roman"/>
                <w:color w:val="000000"/>
                <w:sz w:val="21"/>
                <w:szCs w:val="22"/>
              </w:rPr>
              <w:t xml:space="preserve">年   月    日                                                            </w:t>
            </w:r>
          </w:p>
        </w:tc>
      </w:tr>
    </w:tbl>
    <w:p>
      <w:pPr>
        <w:adjustRightInd w:val="0"/>
        <w:snapToGrid w:val="0"/>
        <w:ind w:firstLine="0" w:firstLineChars="0"/>
        <w:jc w:val="both"/>
        <w:rPr>
          <w:rFonts w:ascii="仿宋_GB2312" w:hAnsi="Times New Roman" w:eastAsia="仿宋_GB2312" w:cs="Times New Roman"/>
          <w:sz w:val="21"/>
          <w:szCs w:val="21"/>
        </w:rPr>
      </w:pPr>
      <w:r>
        <w:rPr>
          <w:rFonts w:hint="eastAsia" w:ascii="仿宋_GB2312" w:hAnsi="Calibri" w:eastAsia="仿宋_GB2312" w:cs="Times New Roman"/>
          <w:sz w:val="21"/>
          <w:szCs w:val="21"/>
        </w:rPr>
        <w:t>注：1.本表格含正反两页，打印在一张纸上（不含填表说明），由办理人填写，并保证所填内容真实、准确、完整。</w:t>
      </w:r>
    </w:p>
    <w:p>
      <w:pPr>
        <w:adjustRightInd w:val="0"/>
        <w:snapToGrid w:val="0"/>
        <w:ind w:right="-1019" w:rightChars="-364" w:firstLine="420" w:firstLineChars="200"/>
        <w:jc w:val="both"/>
        <w:rPr>
          <w:rFonts w:ascii="仿宋_GB2312" w:hAnsi="Calibri" w:eastAsia="仿宋_GB2312" w:cs="Times New Roman"/>
          <w:sz w:val="21"/>
          <w:szCs w:val="21"/>
        </w:rPr>
      </w:pPr>
      <w:r>
        <w:rPr>
          <w:rFonts w:hint="eastAsia" w:ascii="仿宋_GB2312" w:hAnsi="Calibri" w:eastAsia="仿宋_GB2312" w:cs="Times New Roman"/>
          <w:sz w:val="21"/>
          <w:szCs w:val="21"/>
        </w:rPr>
        <w:t xml:space="preserve">2.本表格自上交所确认之日起30日内有效。逾期未向中国结算上海分公司办理过户的，须重新向上交所提交材料进行确认。 </w:t>
      </w:r>
    </w:p>
    <w:p>
      <w:pPr>
        <w:adjustRightInd w:val="0"/>
        <w:snapToGrid w:val="0"/>
        <w:ind w:right="-1019" w:rightChars="-364" w:firstLine="420" w:firstLineChars="200"/>
        <w:jc w:val="both"/>
        <w:rPr>
          <w:rFonts w:ascii="仿宋_GB2312" w:hAnsi="Calibri" w:eastAsia="仿宋_GB2312" w:cs="Times New Roman"/>
          <w:sz w:val="21"/>
          <w:szCs w:val="21"/>
        </w:rPr>
      </w:pPr>
      <w:r>
        <w:rPr>
          <w:rFonts w:hint="eastAsia" w:ascii="仿宋_GB2312" w:hAnsi="Calibri" w:eastAsia="仿宋_GB2312" w:cs="Times New Roman"/>
          <w:sz w:val="21"/>
          <w:szCs w:val="21"/>
        </w:rPr>
        <w:t>3.本表格原件与中国结算上海分公司收到的信息核对一致，方可办理过户手续。</w:t>
      </w:r>
    </w:p>
    <w:p>
      <w:pPr>
        <w:widowControl/>
        <w:spacing w:line="600" w:lineRule="exact"/>
        <w:ind w:firstLine="0" w:firstLineChars="0"/>
        <w:jc w:val="left"/>
        <w:rPr>
          <w:rFonts w:ascii="仿宋_GB2312" w:hAnsi="仿宋" w:eastAsia="仿宋_GB2312" w:cs="Times New Roman"/>
          <w:sz w:val="30"/>
          <w:szCs w:val="30"/>
        </w:rPr>
      </w:pPr>
      <w:r>
        <w:rPr>
          <w:rFonts w:ascii="仿宋_GB2312" w:hAnsi="仿宋" w:eastAsia="仿宋_GB2312" w:cs="Times New Roman"/>
          <w:sz w:val="30"/>
          <w:szCs w:val="30"/>
        </w:rPr>
        <w:t>填表说明（填表说明</w:t>
      </w:r>
      <w:r>
        <w:rPr>
          <w:rFonts w:hint="eastAsia" w:ascii="仿宋_GB2312" w:hAnsi="仿宋" w:eastAsia="仿宋_GB2312" w:cs="Times New Roman"/>
          <w:sz w:val="30"/>
          <w:szCs w:val="30"/>
        </w:rPr>
        <w:t>无需打印提交）：</w:t>
      </w:r>
    </w:p>
    <w:p>
      <w:pPr>
        <w:adjustRightInd w:val="0"/>
        <w:snapToGrid w:val="0"/>
        <w:spacing w:line="600" w:lineRule="exact"/>
        <w:ind w:right="-1019" w:rightChars="-364" w:firstLine="600" w:firstLineChars="200"/>
        <w:jc w:val="both"/>
        <w:rPr>
          <w:rFonts w:ascii="仿宋_GB2312" w:hAnsi="仿宋" w:eastAsia="仿宋_GB2312" w:cs="Times New Roman"/>
          <w:sz w:val="30"/>
          <w:szCs w:val="30"/>
        </w:rPr>
      </w:pPr>
      <w:r>
        <w:rPr>
          <w:rFonts w:ascii="仿宋_GB2312" w:hAnsi="仿宋" w:eastAsia="仿宋_GB2312" w:cs="Times New Roman"/>
          <w:sz w:val="30"/>
          <w:szCs w:val="30"/>
        </w:rPr>
        <w:t>1.“实体性质”，境内法人（或其他机构）按照营业执照、事业单位法人证书、统一社会信用代码证书等主体身份证明文件列明的类型填写，例如，合伙企业、有限责任公司、股份有限公司、事业单位、政府机关等；境外法人填写境外法人；自然人填写自然人；资管产品等按照所属类型如实填写。</w:t>
      </w:r>
    </w:p>
    <w:p>
      <w:pPr>
        <w:adjustRightInd w:val="0"/>
        <w:snapToGrid w:val="0"/>
        <w:spacing w:line="600" w:lineRule="exact"/>
        <w:ind w:right="-1019" w:rightChars="-364" w:firstLine="600" w:firstLineChars="200"/>
        <w:jc w:val="both"/>
        <w:rPr>
          <w:rFonts w:ascii="仿宋_GB2312" w:hAnsi="仿宋" w:eastAsia="仿宋_GB2312" w:cs="Times New Roman"/>
          <w:sz w:val="30"/>
          <w:szCs w:val="30"/>
        </w:rPr>
      </w:pPr>
      <w:r>
        <w:rPr>
          <w:rFonts w:ascii="仿宋_GB2312" w:hAnsi="仿宋" w:eastAsia="仿宋_GB2312" w:cs="Times New Roman"/>
          <w:sz w:val="30"/>
          <w:szCs w:val="30"/>
        </w:rPr>
        <w:t>2.“上市公司总股本”是指上市公司人民币普通股（A股）、人民币特种股票（B股）、境外上市股票（含H股等）的股份数量之和。</w:t>
      </w:r>
    </w:p>
    <w:p>
      <w:pPr>
        <w:adjustRightInd w:val="0"/>
        <w:snapToGrid w:val="0"/>
        <w:spacing w:line="600" w:lineRule="exact"/>
        <w:ind w:right="-1019" w:rightChars="-364" w:firstLine="600" w:firstLineChars="200"/>
        <w:jc w:val="both"/>
        <w:rPr>
          <w:rFonts w:ascii="仿宋_GB2312" w:hAnsi="仿宋" w:eastAsia="仿宋_GB2312" w:cs="Times New Roman"/>
          <w:sz w:val="30"/>
          <w:szCs w:val="30"/>
        </w:rPr>
      </w:pPr>
      <w:r>
        <w:rPr>
          <w:rFonts w:ascii="仿宋_GB2312" w:hAnsi="仿宋" w:eastAsia="仿宋_GB2312" w:cs="Times New Roman"/>
          <w:sz w:val="30"/>
          <w:szCs w:val="30"/>
        </w:rPr>
        <w:t>3.“持股比例（含直接、间接持股）”指出让方（或者受让方）及其一致行动人持有的股份总数之和，转让双方存在实际控制关系或者构成一致行动人的，仅需填写直接持股比例。</w:t>
      </w:r>
    </w:p>
    <w:p>
      <w:pPr>
        <w:adjustRightInd w:val="0"/>
        <w:snapToGrid w:val="0"/>
        <w:spacing w:line="600" w:lineRule="exact"/>
        <w:ind w:right="-1019" w:rightChars="-364" w:firstLine="600" w:firstLineChars="200"/>
        <w:jc w:val="both"/>
        <w:rPr>
          <w:rFonts w:ascii="仿宋_GB2312" w:hAnsi="仿宋" w:eastAsia="仿宋_GB2312" w:cs="Times New Roman"/>
          <w:sz w:val="30"/>
          <w:szCs w:val="30"/>
        </w:rPr>
      </w:pPr>
      <w:r>
        <w:rPr>
          <w:rFonts w:ascii="仿宋_GB2312" w:hAnsi="仿宋" w:eastAsia="仿宋_GB2312" w:cs="Times New Roman"/>
          <w:sz w:val="30"/>
          <w:szCs w:val="30"/>
        </w:rPr>
        <w:t>4.比例无法除尽的，至少保留至小数点后两位(四舍五入)。</w:t>
      </w:r>
    </w:p>
    <w:p>
      <w:pPr>
        <w:adjustRightInd w:val="0"/>
        <w:snapToGrid w:val="0"/>
        <w:spacing w:line="600" w:lineRule="exact"/>
        <w:ind w:right="-1019" w:rightChars="-364" w:firstLine="600" w:firstLineChars="200"/>
        <w:jc w:val="both"/>
        <w:rPr>
          <w:rFonts w:ascii="仿宋_GB2312" w:hAnsi="仿宋" w:eastAsia="仿宋_GB2312" w:cs="Times New Roman"/>
          <w:sz w:val="30"/>
          <w:szCs w:val="30"/>
        </w:rPr>
      </w:pPr>
      <w:r>
        <w:rPr>
          <w:rFonts w:ascii="仿宋_GB2312" w:hAnsi="仿宋" w:eastAsia="仿宋_GB2312" w:cs="Times New Roman"/>
          <w:sz w:val="30"/>
          <w:szCs w:val="30"/>
        </w:rPr>
        <w:t>5.单价保留小数点后三位(四舍五入)。</w:t>
      </w:r>
    </w:p>
    <w:p>
      <w:pPr>
        <w:spacing w:line="600" w:lineRule="exact"/>
        <w:ind w:firstLine="600" w:firstLineChars="200"/>
        <w:jc w:val="both"/>
        <w:rPr>
          <w:rFonts w:ascii="仿宋_GB2312" w:hAnsi="仿宋" w:eastAsia="仿宋_GB2312" w:cs="Times New Roman"/>
          <w:sz w:val="30"/>
          <w:szCs w:val="30"/>
        </w:rPr>
      </w:pPr>
      <w:r>
        <w:rPr>
          <w:rFonts w:ascii="仿宋_GB2312" w:hAnsi="仿宋" w:eastAsia="仿宋_GB2312" w:cs="Times New Roman"/>
          <w:sz w:val="30"/>
          <w:szCs w:val="30"/>
        </w:rPr>
        <w:t>6.冻结申请书编号是中国结算上海分公司对该笔股票质押提供的质押编号（以ZYG开头）。</w:t>
      </w:r>
    </w:p>
    <w:p>
      <w:pPr>
        <w:adjustRightInd w:val="0"/>
        <w:snapToGrid w:val="0"/>
        <w:ind w:firstLine="0" w:firstLineChars="0"/>
        <w:jc w:val="center"/>
        <w:rPr>
          <w:rFonts w:ascii="黑体" w:hAnsi="黑体" w:eastAsia="黑体" w:cs="Times New Roman"/>
          <w:b/>
          <w:sz w:val="32"/>
          <w:szCs w:val="32"/>
        </w:rPr>
      </w:pPr>
      <w:r>
        <w:rPr>
          <w:rFonts w:ascii="仿宋" w:hAnsi="仿宋" w:eastAsia="仿宋" w:cs="Times New Roman"/>
          <w:sz w:val="30"/>
          <w:szCs w:val="30"/>
        </w:rPr>
        <w:br w:type="page"/>
      </w:r>
      <w:r>
        <w:rPr>
          <w:rFonts w:hint="eastAsia" w:ascii="黑体" w:hAnsi="黑体" w:eastAsia="黑体" w:cs="Times New Roman"/>
          <w:b/>
          <w:sz w:val="32"/>
          <w:szCs w:val="32"/>
        </w:rPr>
        <w:t>上海证券交易所上市公司股票质押式回购交易违约处置</w:t>
      </w:r>
    </w:p>
    <w:p>
      <w:pPr>
        <w:adjustRightInd w:val="0"/>
        <w:snapToGrid w:val="0"/>
        <w:ind w:firstLine="0" w:firstLineChars="0"/>
        <w:jc w:val="center"/>
        <w:rPr>
          <w:rFonts w:ascii="黑体" w:hAnsi="黑体" w:eastAsia="黑体" w:cs="Times New Roman"/>
          <w:b/>
          <w:sz w:val="32"/>
          <w:szCs w:val="32"/>
        </w:rPr>
      </w:pPr>
      <w:r>
        <w:rPr>
          <w:rFonts w:hint="eastAsia" w:ascii="黑体" w:hAnsi="黑体" w:eastAsia="黑体" w:cs="Times New Roman"/>
          <w:b/>
          <w:sz w:val="32"/>
          <w:szCs w:val="32"/>
        </w:rPr>
        <w:t>协议转让确认表</w:t>
      </w:r>
      <w:r>
        <w:rPr>
          <w:rFonts w:ascii="黑体" w:hAnsi="黑体" w:eastAsia="黑体" w:cs="Times New Roman"/>
          <w:b/>
          <w:sz w:val="32"/>
          <w:szCs w:val="32"/>
        </w:rPr>
        <w:t>-出让方附表</w:t>
      </w:r>
    </w:p>
    <w:p>
      <w:pPr>
        <w:ind w:firstLine="0" w:firstLineChars="0"/>
        <w:jc w:val="right"/>
        <w:rPr>
          <w:rFonts w:ascii="Calibri" w:hAnsi="Calibri" w:eastAsia="宋体" w:cs="Times New Roman"/>
          <w:sz w:val="21"/>
          <w:szCs w:val="22"/>
        </w:rPr>
      </w:pPr>
      <w:r>
        <w:rPr>
          <w:rFonts w:hint="eastAsia" w:ascii="黑体" w:hAnsi="Calibri" w:eastAsia="黑体" w:cs="Times New Roman"/>
          <w:bCs/>
          <w:sz w:val="21"/>
          <w:szCs w:val="21"/>
        </w:rPr>
        <w:t>上证股违约处置确字[20  ]第</w:t>
      </w:r>
      <w:r>
        <w:rPr>
          <w:rFonts w:ascii="黑体" w:hAnsi="Calibri" w:eastAsia="黑体" w:cs="Times New Roman"/>
          <w:bCs/>
          <w:sz w:val="21"/>
          <w:szCs w:val="21"/>
        </w:rPr>
        <w:t xml:space="preserve"> </w:t>
      </w:r>
      <w:r>
        <w:rPr>
          <w:rFonts w:hint="eastAsia" w:ascii="黑体" w:hAnsi="Calibri" w:eastAsia="黑体" w:cs="Times New Roman"/>
          <w:bCs/>
          <w:sz w:val="21"/>
          <w:szCs w:val="21"/>
        </w:rPr>
        <w:t xml:space="preserve">        号（   -   ）</w:t>
      </w:r>
    </w:p>
    <w:p>
      <w:pPr>
        <w:adjustRightInd w:val="0"/>
        <w:snapToGrid w:val="0"/>
        <w:ind w:firstLine="0" w:firstLineChars="0"/>
        <w:jc w:val="both"/>
        <w:rPr>
          <w:rFonts w:ascii="仿宋_GB2312" w:hAnsi="Calibri" w:eastAsia="仿宋_GB2312" w:cs="Times New Roman"/>
          <w:color w:val="000000"/>
          <w:sz w:val="21"/>
          <w:szCs w:val="22"/>
        </w:rPr>
      </w:pPr>
    </w:p>
    <w:tbl>
      <w:tblPr>
        <w:tblStyle w:val="6"/>
        <w:tblpPr w:leftFromText="180" w:rightFromText="180" w:vertAnchor="page" w:horzAnchor="margin" w:tblpXSpec="center" w:tblpY="3076"/>
        <w:tblW w:w="94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0"/>
        <w:gridCol w:w="1369"/>
        <w:gridCol w:w="997"/>
        <w:gridCol w:w="422"/>
        <w:gridCol w:w="1987"/>
        <w:gridCol w:w="147"/>
        <w:gridCol w:w="1320"/>
        <w:gridCol w:w="10"/>
        <w:gridCol w:w="658"/>
        <w:gridCol w:w="15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7" w:hRule="atLeast"/>
        </w:trPr>
        <w:tc>
          <w:tcPr>
            <w:tcW w:w="1010" w:type="dxa"/>
            <w:vMerge w:val="restart"/>
            <w:tcBorders>
              <w:top w:val="single" w:color="auto" w:sz="4" w:space="0"/>
              <w:left w:val="single" w:color="auto" w:sz="4" w:space="0"/>
              <w:right w:val="single" w:color="auto" w:sz="4" w:space="0"/>
            </w:tcBorders>
            <w:textDirection w:val="tbRlV"/>
            <w:vAlign w:val="center"/>
          </w:tcPr>
          <w:p>
            <w:pPr>
              <w:adjustRightInd w:val="0"/>
              <w:snapToGrid w:val="0"/>
              <w:ind w:firstLine="0" w:firstLineChars="0"/>
              <w:jc w:val="center"/>
              <w:rPr>
                <w:rFonts w:ascii="仿宋_GB2312" w:hAnsi="Calibri" w:eastAsia="仿宋_GB2312" w:cs="Times New Roman"/>
                <w:bCs/>
                <w:sz w:val="21"/>
                <w:szCs w:val="21"/>
              </w:rPr>
            </w:pPr>
            <w:r>
              <w:rPr>
                <w:rFonts w:hint="eastAsia" w:ascii="仿宋_GB2312" w:hAnsi="Calibri" w:eastAsia="仿宋_GB2312" w:cs="Times New Roman"/>
                <w:bCs/>
                <w:sz w:val="21"/>
                <w:szCs w:val="21"/>
              </w:rPr>
              <w:t>出 让 方 一</w:t>
            </w:r>
          </w:p>
        </w:tc>
        <w:tc>
          <w:tcPr>
            <w:tcW w:w="136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名称（姓名）</w:t>
            </w:r>
          </w:p>
        </w:tc>
        <w:tc>
          <w:tcPr>
            <w:tcW w:w="3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198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实体性质</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4" w:hRule="atLeast"/>
        </w:trPr>
        <w:tc>
          <w:tcPr>
            <w:tcW w:w="1010"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注册号码/身份证号码</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98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证券账户号码</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51" w:hRule="atLeast"/>
        </w:trPr>
        <w:tc>
          <w:tcPr>
            <w:tcW w:w="1010"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前次取得股份时间和方式</w:t>
            </w:r>
          </w:p>
        </w:tc>
        <w:tc>
          <w:tcPr>
            <w:tcW w:w="611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1" w:hRule="atLeast"/>
        </w:trPr>
        <w:tc>
          <w:tcPr>
            <w:tcW w:w="1010"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经办人及身份证号码</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p>
        </w:tc>
        <w:tc>
          <w:tcPr>
            <w:tcW w:w="132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21"/>
              </w:rPr>
              <w:t>联系电话</w:t>
            </w:r>
          </w:p>
        </w:tc>
        <w:tc>
          <w:tcPr>
            <w:tcW w:w="22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7" w:hRule="atLeast"/>
        </w:trPr>
        <w:tc>
          <w:tcPr>
            <w:tcW w:w="1010"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本次变动前持股比例（含直接、间接持股）</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18"/>
              </w:rPr>
            </w:pPr>
            <w:r>
              <w:rPr>
                <w:rFonts w:hint="eastAsia" w:ascii="仿宋_GB2312" w:hAnsi="Calibri" w:eastAsia="仿宋_GB2312" w:cs="Times New Roman"/>
                <w:bCs/>
                <w:sz w:val="21"/>
                <w:szCs w:val="18"/>
              </w:rPr>
              <w:t xml:space="preserve">                  %</w:t>
            </w:r>
          </w:p>
        </w:tc>
        <w:tc>
          <w:tcPr>
            <w:tcW w:w="198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变动后持股比例（含直接、间接持股）</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18"/>
              </w:rPr>
            </w:pPr>
            <w:r>
              <w:rPr>
                <w:rFonts w:hint="eastAsia" w:ascii="仿宋_GB2312" w:hAnsi="Calibri" w:eastAsia="仿宋_GB2312" w:cs="Times New Roman"/>
                <w:bCs/>
                <w:sz w:val="21"/>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8" w:hRule="atLeast"/>
        </w:trPr>
        <w:tc>
          <w:tcPr>
            <w:tcW w:w="1010"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492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是否为拟转让公司的董事、监事或高级管理人员</w:t>
            </w:r>
          </w:p>
        </w:tc>
        <w:tc>
          <w:tcPr>
            <w:tcW w:w="198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   是</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7" w:hRule="atLeast"/>
        </w:trPr>
        <w:tc>
          <w:tcPr>
            <w:tcW w:w="1010"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492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出让方是否为国有单位</w:t>
            </w:r>
          </w:p>
        </w:tc>
        <w:tc>
          <w:tcPr>
            <w:tcW w:w="198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   是</w:t>
            </w:r>
          </w:p>
        </w:tc>
        <w:tc>
          <w:tcPr>
            <w:tcW w:w="157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2" w:hRule="atLeast"/>
        </w:trPr>
        <w:tc>
          <w:tcPr>
            <w:tcW w:w="1010" w:type="dxa"/>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8482"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本次转让总价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1" w:hRule="atLeast"/>
        </w:trPr>
        <w:tc>
          <w:tcPr>
            <w:tcW w:w="1010" w:type="dxa"/>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78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拟转让股份数量</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（股）</w:t>
            </w:r>
          </w:p>
        </w:tc>
        <w:tc>
          <w:tcPr>
            <w:tcW w:w="147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每股转让价格</w:t>
            </w:r>
          </w:p>
        </w:tc>
        <w:tc>
          <w:tcPr>
            <w:tcW w:w="22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735" w:firstLineChars="350"/>
              <w:jc w:val="right"/>
              <w:rPr>
                <w:rFonts w:ascii="仿宋_GB2312" w:hAnsi="宋体" w:eastAsia="仿宋_GB2312" w:cs="Times New Roman"/>
                <w:bCs/>
                <w:sz w:val="21"/>
                <w:szCs w:val="21"/>
              </w:rPr>
            </w:pPr>
            <w:r>
              <w:rPr>
                <w:rFonts w:hint="eastAsia" w:ascii="仿宋_GB2312" w:hAnsi="宋体" w:eastAsia="仿宋_GB2312" w:cs="Times New Roman"/>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trPr>
        <w:tc>
          <w:tcPr>
            <w:tcW w:w="1010" w:type="dxa"/>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78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拟转让股份比例</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 xml:space="preserve">           %</w:t>
            </w:r>
          </w:p>
        </w:tc>
        <w:tc>
          <w:tcPr>
            <w:tcW w:w="1477" w:type="dxa"/>
            <w:gridSpan w:val="3"/>
            <w:vMerge w:val="restart"/>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拟转让股份性质</w:t>
            </w:r>
          </w:p>
        </w:tc>
        <w:tc>
          <w:tcPr>
            <w:tcW w:w="2230" w:type="dxa"/>
            <w:gridSpan w:val="2"/>
            <w:vMerge w:val="restart"/>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 xml:space="preserve">无限售流通股  </w:t>
            </w:r>
          </w:p>
          <w:p>
            <w:pPr>
              <w:adjustRightInd w:val="0"/>
              <w:snapToGrid w:val="0"/>
              <w:ind w:firstLine="0" w:firstLineChars="0"/>
              <w:jc w:val="both"/>
              <w:rPr>
                <w:rFonts w:ascii="仿宋_GB2312" w:hAnsi="宋体" w:eastAsia="仿宋_GB2312" w:cs="Times New Roman"/>
                <w:bCs/>
                <w:sz w:val="21"/>
                <w:szCs w:val="21"/>
              </w:rPr>
            </w:pP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限售流通股</w:t>
            </w:r>
          </w:p>
          <w:p>
            <w:pPr>
              <w:adjustRightInd w:val="0"/>
              <w:snapToGrid w:val="0"/>
              <w:ind w:firstLine="0" w:firstLineChars="0"/>
              <w:jc w:val="both"/>
              <w:rPr>
                <w:rFonts w:ascii="仿宋_GB2312" w:hAnsi="宋体" w:eastAsia="仿宋_GB2312" w:cs="Times New Roman"/>
                <w:bCs/>
                <w:sz w:val="21"/>
                <w:szCs w:val="21"/>
              </w:rPr>
            </w:pP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非流通股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0" w:hRule="atLeast"/>
        </w:trPr>
        <w:tc>
          <w:tcPr>
            <w:tcW w:w="1010" w:type="dxa"/>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78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折溢价比例</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155" w:firstLineChars="55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w:t>
            </w:r>
          </w:p>
        </w:tc>
        <w:tc>
          <w:tcPr>
            <w:tcW w:w="1477" w:type="dxa"/>
            <w:gridSpan w:val="3"/>
            <w:vMerge w:val="continue"/>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2230" w:type="dxa"/>
            <w:gridSpan w:val="2"/>
            <w:vMerge w:val="continue"/>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8" w:hRule="atLeast"/>
        </w:trPr>
        <w:tc>
          <w:tcPr>
            <w:tcW w:w="1010" w:type="dxa"/>
            <w:vMerge w:val="continue"/>
            <w:tcBorders>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78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转让双方是否存在实际控制关系或均受同一控制人所控制</w:t>
            </w:r>
          </w:p>
        </w:tc>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420" w:firstLine="0" w:firstLineChars="0"/>
              <w:jc w:val="left"/>
              <w:rPr>
                <w:rFonts w:ascii="仿宋_GB2312" w:hAnsi="Calibri" w:eastAsia="仿宋_GB2312" w:cs="Times New Roman"/>
                <w:bCs/>
                <w:sz w:val="21"/>
                <w:szCs w:val="21"/>
              </w:rPr>
            </w:pPr>
            <w:r>
              <w:rPr>
                <w:rFonts w:hint="eastAsia" w:ascii="仿宋_GB2312" w:hAnsi="宋体" w:eastAsia="仿宋_GB2312" w:cs="Times New Roman"/>
                <w:bCs/>
                <w:sz w:val="21"/>
                <w:szCs w:val="21"/>
              </w:rPr>
              <w:t xml:space="preserve">□是   □否 </w:t>
            </w:r>
          </w:p>
        </w:tc>
        <w:tc>
          <w:tcPr>
            <w:tcW w:w="1477" w:type="dxa"/>
            <w:gridSpan w:val="3"/>
            <w:vMerge w:val="continue"/>
            <w:tcBorders>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2230" w:type="dxa"/>
            <w:gridSpan w:val="2"/>
            <w:vMerge w:val="continue"/>
            <w:tcBorders>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2" w:hRule="atLeast"/>
        </w:trPr>
        <w:tc>
          <w:tcPr>
            <w:tcW w:w="9492" w:type="dxa"/>
            <w:gridSpan w:val="10"/>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出让方一或其授权代表（签字）:</w:t>
            </w:r>
          </w:p>
        </w:tc>
      </w:tr>
    </w:tbl>
    <w:p>
      <w:pPr>
        <w:adjustRightInd w:val="0"/>
        <w:snapToGrid w:val="0"/>
        <w:ind w:firstLine="0" w:firstLineChars="0"/>
        <w:jc w:val="both"/>
        <w:rPr>
          <w:rFonts w:ascii="仿宋_GB2312" w:hAnsi="Calibri" w:eastAsia="仿宋_GB2312" w:cs="Times New Roman"/>
          <w:color w:val="000000"/>
          <w:sz w:val="21"/>
          <w:szCs w:val="22"/>
        </w:rPr>
      </w:pPr>
    </w:p>
    <w:tbl>
      <w:tblPr>
        <w:tblStyle w:val="6"/>
        <w:tblpPr w:leftFromText="180" w:rightFromText="180" w:vertAnchor="page" w:horzAnchor="margin" w:tblpXSpec="center" w:tblpY="9271"/>
        <w:tblW w:w="950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
        <w:gridCol w:w="1371"/>
        <w:gridCol w:w="997"/>
        <w:gridCol w:w="425"/>
        <w:gridCol w:w="1990"/>
        <w:gridCol w:w="145"/>
        <w:gridCol w:w="1323"/>
        <w:gridCol w:w="12"/>
        <w:gridCol w:w="656"/>
        <w:gridCol w:w="1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8" w:hRule="atLeast"/>
        </w:trPr>
        <w:tc>
          <w:tcPr>
            <w:tcW w:w="1013" w:type="dxa"/>
            <w:vMerge w:val="restart"/>
            <w:tcBorders>
              <w:top w:val="single" w:color="auto" w:sz="4" w:space="0"/>
              <w:left w:val="single" w:color="auto" w:sz="4" w:space="0"/>
              <w:right w:val="single" w:color="auto" w:sz="4" w:space="0"/>
            </w:tcBorders>
            <w:textDirection w:val="tbRlV"/>
            <w:vAlign w:val="center"/>
          </w:tcPr>
          <w:p>
            <w:pPr>
              <w:adjustRightInd w:val="0"/>
              <w:snapToGrid w:val="0"/>
              <w:ind w:firstLine="0" w:firstLineChars="0"/>
              <w:jc w:val="center"/>
              <w:rPr>
                <w:rFonts w:ascii="仿宋_GB2312" w:hAnsi="Calibri" w:eastAsia="仿宋_GB2312" w:cs="Times New Roman"/>
                <w:bCs/>
                <w:sz w:val="21"/>
                <w:szCs w:val="21"/>
              </w:rPr>
            </w:pPr>
            <w:r>
              <w:rPr>
                <w:rFonts w:hint="eastAsia" w:ascii="仿宋_GB2312" w:hAnsi="Calibri" w:eastAsia="仿宋_GB2312" w:cs="Times New Roman"/>
                <w:bCs/>
                <w:sz w:val="21"/>
                <w:szCs w:val="21"/>
              </w:rPr>
              <w:t>出 让 方 二</w:t>
            </w:r>
          </w:p>
        </w:tc>
        <w:tc>
          <w:tcPr>
            <w:tcW w:w="137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名称（姓名）</w:t>
            </w:r>
          </w:p>
        </w:tc>
        <w:tc>
          <w:tcPr>
            <w:tcW w:w="35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199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实体性质</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9" w:hRule="atLeast"/>
        </w:trPr>
        <w:tc>
          <w:tcPr>
            <w:tcW w:w="1013"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注册号码/身份证号码</w:t>
            </w:r>
          </w:p>
        </w:tc>
        <w:tc>
          <w:tcPr>
            <w:tcW w:w="25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99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证券账户号码</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3" w:hRule="atLeast"/>
        </w:trPr>
        <w:tc>
          <w:tcPr>
            <w:tcW w:w="1013"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前次取得股份时间和方式</w:t>
            </w:r>
          </w:p>
        </w:tc>
        <w:tc>
          <w:tcPr>
            <w:tcW w:w="612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7" w:hRule="atLeast"/>
        </w:trPr>
        <w:tc>
          <w:tcPr>
            <w:tcW w:w="1013"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经办人及身份证号码</w:t>
            </w:r>
          </w:p>
        </w:tc>
        <w:tc>
          <w:tcPr>
            <w:tcW w:w="25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21"/>
              </w:rPr>
              <w:t>联系电话</w:t>
            </w:r>
          </w:p>
        </w:tc>
        <w:tc>
          <w:tcPr>
            <w:tcW w:w="22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02" w:hRule="atLeast"/>
        </w:trPr>
        <w:tc>
          <w:tcPr>
            <w:tcW w:w="1013"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3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本次变动前持股比例（含直接、间接持股）</w:t>
            </w:r>
          </w:p>
        </w:tc>
        <w:tc>
          <w:tcPr>
            <w:tcW w:w="25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18"/>
              </w:rPr>
            </w:pPr>
            <w:r>
              <w:rPr>
                <w:rFonts w:hint="eastAsia" w:ascii="仿宋_GB2312" w:hAnsi="Calibri" w:eastAsia="仿宋_GB2312" w:cs="Times New Roman"/>
                <w:bCs/>
                <w:sz w:val="21"/>
                <w:szCs w:val="18"/>
              </w:rPr>
              <w:t xml:space="preserve">                  %</w:t>
            </w:r>
          </w:p>
        </w:tc>
        <w:tc>
          <w:tcPr>
            <w:tcW w:w="199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变动后持股比例（含直接、间接持股）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18"/>
              </w:rPr>
            </w:pPr>
            <w:r>
              <w:rPr>
                <w:rFonts w:hint="eastAsia" w:ascii="仿宋_GB2312" w:hAnsi="Calibri" w:eastAsia="仿宋_GB2312" w:cs="Times New Roman"/>
                <w:bCs/>
                <w:sz w:val="21"/>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2" w:hRule="atLeast"/>
        </w:trPr>
        <w:tc>
          <w:tcPr>
            <w:tcW w:w="1013"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492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是否为拟转让公司的董事、监事或高级管理人员</w:t>
            </w:r>
          </w:p>
        </w:tc>
        <w:tc>
          <w:tcPr>
            <w:tcW w:w="199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   是</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5" w:hRule="atLeast"/>
        </w:trPr>
        <w:tc>
          <w:tcPr>
            <w:tcW w:w="1013"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492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出让方是否为国有单位</w:t>
            </w:r>
          </w:p>
        </w:tc>
        <w:tc>
          <w:tcPr>
            <w:tcW w:w="199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   是</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91" w:hRule="atLeast"/>
        </w:trPr>
        <w:tc>
          <w:tcPr>
            <w:tcW w:w="1013" w:type="dxa"/>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8494"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本次转让总价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9" w:hRule="atLeast"/>
        </w:trPr>
        <w:tc>
          <w:tcPr>
            <w:tcW w:w="1013" w:type="dxa"/>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79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拟转让股份数量</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（股）</w:t>
            </w:r>
          </w:p>
        </w:tc>
        <w:tc>
          <w:tcPr>
            <w:tcW w:w="148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每股转让价格</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735" w:firstLineChars="350"/>
              <w:jc w:val="right"/>
              <w:rPr>
                <w:rFonts w:ascii="仿宋_GB2312" w:hAnsi="宋体" w:eastAsia="仿宋_GB2312" w:cs="Times New Roman"/>
                <w:bCs/>
                <w:sz w:val="21"/>
                <w:szCs w:val="21"/>
              </w:rPr>
            </w:pPr>
            <w:r>
              <w:rPr>
                <w:rFonts w:hint="eastAsia" w:ascii="仿宋_GB2312" w:hAnsi="宋体" w:eastAsia="仿宋_GB2312" w:cs="Times New Roman"/>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1" w:hRule="atLeast"/>
        </w:trPr>
        <w:tc>
          <w:tcPr>
            <w:tcW w:w="1013" w:type="dxa"/>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79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拟转让股份比例</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 xml:space="preserve">           %</w:t>
            </w:r>
          </w:p>
        </w:tc>
        <w:tc>
          <w:tcPr>
            <w:tcW w:w="1480" w:type="dxa"/>
            <w:gridSpan w:val="3"/>
            <w:vMerge w:val="restart"/>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拟转让股份性质</w:t>
            </w:r>
          </w:p>
        </w:tc>
        <w:tc>
          <w:tcPr>
            <w:tcW w:w="2231" w:type="dxa"/>
            <w:gridSpan w:val="2"/>
            <w:vMerge w:val="restart"/>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 xml:space="preserve">无限售流通股  </w:t>
            </w:r>
          </w:p>
          <w:p>
            <w:pPr>
              <w:adjustRightInd w:val="0"/>
              <w:snapToGrid w:val="0"/>
              <w:ind w:firstLine="0" w:firstLineChars="0"/>
              <w:jc w:val="both"/>
              <w:rPr>
                <w:rFonts w:ascii="仿宋_GB2312" w:hAnsi="宋体" w:eastAsia="仿宋_GB2312" w:cs="Times New Roman"/>
                <w:bCs/>
                <w:sz w:val="21"/>
                <w:szCs w:val="21"/>
              </w:rPr>
            </w:pP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限售流通股</w:t>
            </w:r>
          </w:p>
          <w:p>
            <w:pPr>
              <w:adjustRightInd w:val="0"/>
              <w:snapToGrid w:val="0"/>
              <w:ind w:firstLine="0" w:firstLineChars="0"/>
              <w:jc w:val="both"/>
              <w:rPr>
                <w:rFonts w:ascii="仿宋_GB2312" w:hAnsi="宋体" w:eastAsia="仿宋_GB2312" w:cs="Times New Roman"/>
                <w:bCs/>
                <w:sz w:val="21"/>
                <w:szCs w:val="21"/>
              </w:rPr>
            </w:pP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非流通股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11" w:hRule="atLeast"/>
        </w:trPr>
        <w:tc>
          <w:tcPr>
            <w:tcW w:w="1013" w:type="dxa"/>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79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折溢价比例</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155" w:firstLineChars="55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w:t>
            </w:r>
          </w:p>
        </w:tc>
        <w:tc>
          <w:tcPr>
            <w:tcW w:w="1480" w:type="dxa"/>
            <w:gridSpan w:val="3"/>
            <w:vMerge w:val="continue"/>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2231" w:type="dxa"/>
            <w:gridSpan w:val="2"/>
            <w:vMerge w:val="continue"/>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3" w:hRule="atLeast"/>
        </w:trPr>
        <w:tc>
          <w:tcPr>
            <w:tcW w:w="1013" w:type="dxa"/>
            <w:vMerge w:val="continue"/>
            <w:tcBorders>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79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转让双方是否存在实际控制关系或均受同一控制人所控制</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仿宋_GB2312" w:hAnsi="Calibri" w:eastAsia="仿宋_GB2312" w:cs="Times New Roman"/>
                <w:bCs/>
                <w:sz w:val="21"/>
                <w:szCs w:val="21"/>
              </w:rPr>
            </w:pPr>
            <w:r>
              <w:rPr>
                <w:rFonts w:hint="eastAsia" w:ascii="仿宋_GB2312" w:hAnsi="Calibri" w:eastAsia="仿宋_GB2312" w:cs="Times New Roman"/>
                <w:bCs/>
                <w:sz w:val="21"/>
                <w:szCs w:val="18"/>
              </w:rPr>
              <w:t xml:space="preserve">  </w:t>
            </w:r>
            <w:r>
              <w:rPr>
                <w:rFonts w:hint="eastAsia" w:ascii="仿宋_GB2312" w:hAnsi="宋体" w:eastAsia="仿宋_GB2312" w:cs="Times New Roman"/>
                <w:bCs/>
                <w:sz w:val="21"/>
                <w:szCs w:val="21"/>
              </w:rPr>
              <w:t>□是   □否</w:t>
            </w:r>
          </w:p>
        </w:tc>
        <w:tc>
          <w:tcPr>
            <w:tcW w:w="1480" w:type="dxa"/>
            <w:gridSpan w:val="3"/>
            <w:vMerge w:val="continue"/>
            <w:tcBorders>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2231" w:type="dxa"/>
            <w:gridSpan w:val="2"/>
            <w:vMerge w:val="continue"/>
            <w:tcBorders>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1" w:hRule="atLeast"/>
        </w:trPr>
        <w:tc>
          <w:tcPr>
            <w:tcW w:w="9507" w:type="dxa"/>
            <w:gridSpan w:val="10"/>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出让方二或其授权代表（签字）:</w:t>
            </w:r>
          </w:p>
        </w:tc>
      </w:tr>
    </w:tbl>
    <w:p>
      <w:pPr>
        <w:adjustRightInd w:val="0"/>
        <w:snapToGrid w:val="0"/>
        <w:ind w:firstLine="0" w:firstLineChars="0"/>
        <w:jc w:val="both"/>
        <w:rPr>
          <w:rFonts w:ascii="仿宋_GB2312" w:hAnsi="Calibri" w:eastAsia="仿宋_GB2312" w:cs="Times New Roman"/>
          <w:color w:val="000000"/>
          <w:sz w:val="21"/>
          <w:szCs w:val="22"/>
        </w:rPr>
      </w:pPr>
    </w:p>
    <w:p>
      <w:pPr>
        <w:adjustRightInd w:val="0"/>
        <w:snapToGrid w:val="0"/>
        <w:spacing w:line="600" w:lineRule="exact"/>
        <w:ind w:firstLine="0" w:firstLineChars="0"/>
        <w:jc w:val="both"/>
        <w:rPr>
          <w:rFonts w:ascii="仿宋_GB2312" w:hAnsi="仿宋" w:eastAsia="仿宋_GB2312" w:cs="Times New Roman"/>
          <w:sz w:val="30"/>
          <w:szCs w:val="30"/>
        </w:rPr>
      </w:pPr>
      <w:r>
        <w:rPr>
          <w:rFonts w:hint="eastAsia" w:ascii="仿宋_GB2312" w:hAnsi="仿宋" w:eastAsia="仿宋_GB2312" w:cs="Times New Roman"/>
          <w:sz w:val="30"/>
          <w:szCs w:val="30"/>
        </w:rPr>
        <w:t>填表说明（</w:t>
      </w:r>
      <w:r>
        <w:rPr>
          <w:rFonts w:ascii="仿宋_GB2312" w:hAnsi="仿宋" w:eastAsia="仿宋_GB2312" w:cs="Times New Roman"/>
          <w:sz w:val="30"/>
          <w:szCs w:val="30"/>
        </w:rPr>
        <w:t>填表说明无需打印提交）：</w:t>
      </w:r>
    </w:p>
    <w:p>
      <w:pPr>
        <w:adjustRightInd w:val="0"/>
        <w:snapToGrid w:val="0"/>
        <w:spacing w:line="600" w:lineRule="exact"/>
        <w:ind w:firstLine="600" w:firstLineChars="200"/>
        <w:jc w:val="both"/>
        <w:rPr>
          <w:rFonts w:ascii="仿宋_GB2312" w:hAnsi="仿宋" w:eastAsia="仿宋_GB2312" w:cs="Times New Roman"/>
          <w:sz w:val="30"/>
          <w:szCs w:val="30"/>
        </w:rPr>
      </w:pPr>
      <w:r>
        <w:rPr>
          <w:rFonts w:hint="eastAsia" w:ascii="仿宋_GB2312" w:hAnsi="仿宋" w:eastAsia="仿宋_GB2312" w:cs="Times New Roman"/>
          <w:sz w:val="30"/>
          <w:szCs w:val="30"/>
        </w:rPr>
        <w:t>此表格适用于本次协议转让涉及多个出让方的情形，表格形式为样表，请根据出让方实际数量如实增加表格数量，每页至多</w:t>
      </w:r>
      <w:r>
        <w:rPr>
          <w:rFonts w:ascii="仿宋_GB2312" w:hAnsi="仿宋" w:eastAsia="仿宋_GB2312" w:cs="Times New Roman"/>
          <w:sz w:val="30"/>
          <w:szCs w:val="30"/>
        </w:rPr>
        <w:t>2个表格。</w:t>
      </w:r>
    </w:p>
    <w:p>
      <w:pPr>
        <w:adjustRightInd w:val="0"/>
        <w:snapToGrid w:val="0"/>
        <w:ind w:firstLine="0" w:firstLineChars="0"/>
        <w:jc w:val="center"/>
        <w:rPr>
          <w:rFonts w:ascii="黑体" w:hAnsi="黑体" w:eastAsia="黑体" w:cs="Times New Roman"/>
          <w:b/>
          <w:sz w:val="32"/>
          <w:szCs w:val="30"/>
        </w:rPr>
      </w:pPr>
      <w:r>
        <w:rPr>
          <w:rFonts w:ascii="黑体" w:hAnsi="Calibri" w:eastAsia="黑体" w:cs="Times New Roman"/>
          <w:bCs/>
          <w:sz w:val="21"/>
          <w:szCs w:val="21"/>
        </w:rPr>
        <w:br w:type="page"/>
      </w:r>
      <w:r>
        <w:rPr>
          <w:rFonts w:hint="eastAsia" w:ascii="黑体" w:hAnsi="黑体" w:eastAsia="黑体" w:cs="Times New Roman"/>
          <w:b/>
          <w:sz w:val="32"/>
          <w:szCs w:val="30"/>
        </w:rPr>
        <w:t>上海证券交易所上市公司股票质押式回购交易违约处置</w:t>
      </w:r>
    </w:p>
    <w:p>
      <w:pPr>
        <w:adjustRightInd w:val="0"/>
        <w:snapToGrid w:val="0"/>
        <w:ind w:firstLine="0" w:firstLineChars="0"/>
        <w:jc w:val="center"/>
        <w:rPr>
          <w:rFonts w:ascii="黑体" w:hAnsi="黑体" w:eastAsia="黑体" w:cs="Times New Roman"/>
          <w:b/>
          <w:sz w:val="32"/>
          <w:szCs w:val="30"/>
        </w:rPr>
      </w:pPr>
      <w:r>
        <w:rPr>
          <w:rFonts w:hint="eastAsia" w:ascii="黑体" w:hAnsi="黑体" w:eastAsia="黑体" w:cs="Times New Roman"/>
          <w:b/>
          <w:sz w:val="32"/>
          <w:szCs w:val="30"/>
        </w:rPr>
        <w:t>协议转让确认表</w:t>
      </w:r>
      <w:r>
        <w:rPr>
          <w:rFonts w:ascii="黑体" w:hAnsi="黑体" w:eastAsia="黑体" w:cs="Times New Roman"/>
          <w:b/>
          <w:sz w:val="32"/>
          <w:szCs w:val="30"/>
        </w:rPr>
        <w:t>-受让方附表</w:t>
      </w:r>
    </w:p>
    <w:p>
      <w:pPr>
        <w:ind w:firstLine="0" w:firstLineChars="0"/>
        <w:jc w:val="right"/>
        <w:rPr>
          <w:rFonts w:ascii="Calibri" w:hAnsi="Calibri" w:eastAsia="宋体" w:cs="Times New Roman"/>
          <w:sz w:val="21"/>
          <w:szCs w:val="22"/>
        </w:rPr>
      </w:pPr>
      <w:r>
        <w:rPr>
          <w:rFonts w:hint="eastAsia" w:ascii="黑体" w:hAnsi="Calibri" w:eastAsia="黑体" w:cs="Times New Roman"/>
          <w:bCs/>
          <w:sz w:val="21"/>
          <w:szCs w:val="21"/>
        </w:rPr>
        <w:t>上证股违约处置确字[20  ]第</w:t>
      </w:r>
      <w:r>
        <w:rPr>
          <w:rFonts w:ascii="黑体" w:hAnsi="Calibri" w:eastAsia="黑体" w:cs="Times New Roman"/>
          <w:bCs/>
          <w:sz w:val="21"/>
          <w:szCs w:val="21"/>
        </w:rPr>
        <w:t xml:space="preserve"> </w:t>
      </w:r>
      <w:r>
        <w:rPr>
          <w:rFonts w:hint="eastAsia" w:ascii="黑体" w:hAnsi="Calibri" w:eastAsia="黑体" w:cs="Times New Roman"/>
          <w:bCs/>
          <w:sz w:val="21"/>
          <w:szCs w:val="21"/>
        </w:rPr>
        <w:t xml:space="preserve">        号（   -   ）</w:t>
      </w:r>
    </w:p>
    <w:p>
      <w:pPr>
        <w:adjustRightInd w:val="0"/>
        <w:snapToGrid w:val="0"/>
        <w:ind w:firstLine="0" w:firstLineChars="0"/>
        <w:jc w:val="center"/>
        <w:rPr>
          <w:rFonts w:ascii="方正大标宋简体" w:hAnsi="Calibri" w:eastAsia="方正大标宋简体" w:cs="Times New Roman"/>
          <w:sz w:val="30"/>
          <w:szCs w:val="30"/>
        </w:rPr>
      </w:pPr>
    </w:p>
    <w:tbl>
      <w:tblPr>
        <w:tblStyle w:val="6"/>
        <w:tblpPr w:leftFromText="180" w:rightFromText="180" w:vertAnchor="page" w:horzAnchor="margin" w:tblpXSpec="center" w:tblpY="3076"/>
        <w:tblW w:w="94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1414"/>
        <w:gridCol w:w="848"/>
        <w:gridCol w:w="151"/>
        <w:gridCol w:w="844"/>
        <w:gridCol w:w="1550"/>
        <w:gridCol w:w="431"/>
        <w:gridCol w:w="277"/>
        <w:gridCol w:w="7"/>
        <w:gridCol w:w="565"/>
        <w:gridCol w:w="461"/>
        <w:gridCol w:w="15"/>
        <w:gridCol w:w="508"/>
        <w:gridCol w:w="7"/>
        <w:gridCol w:w="1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8" w:hRule="atLeast"/>
        </w:trPr>
        <w:tc>
          <w:tcPr>
            <w:tcW w:w="673" w:type="dxa"/>
            <w:vMerge w:val="restart"/>
            <w:tcBorders>
              <w:top w:val="single" w:color="auto" w:sz="4" w:space="0"/>
              <w:left w:val="single" w:color="auto" w:sz="4" w:space="0"/>
              <w:right w:val="single" w:color="auto" w:sz="4" w:space="0"/>
            </w:tcBorders>
            <w:textDirection w:val="tbRlV"/>
            <w:vAlign w:val="center"/>
          </w:tcPr>
          <w:p>
            <w:pPr>
              <w:adjustRightInd w:val="0"/>
              <w:snapToGrid w:val="0"/>
              <w:ind w:firstLine="0" w:firstLineChars="0"/>
              <w:jc w:val="center"/>
              <w:rPr>
                <w:rFonts w:ascii="仿宋_GB2312" w:hAnsi="Calibri" w:eastAsia="仿宋_GB2312" w:cs="Times New Roman"/>
                <w:bCs/>
                <w:sz w:val="21"/>
                <w:szCs w:val="21"/>
              </w:rPr>
            </w:pPr>
            <w:r>
              <w:rPr>
                <w:rFonts w:hint="eastAsia" w:ascii="仿宋_GB2312" w:hAnsi="Calibri" w:eastAsia="仿宋_GB2312" w:cs="Times New Roman"/>
                <w:bCs/>
                <w:sz w:val="21"/>
                <w:szCs w:val="21"/>
              </w:rPr>
              <w:t>受 让 方 一</w:t>
            </w:r>
          </w:p>
        </w:tc>
        <w:tc>
          <w:tcPr>
            <w:tcW w:w="141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名称（姓名）</w:t>
            </w:r>
          </w:p>
        </w:tc>
        <w:tc>
          <w:tcPr>
            <w:tcW w:w="41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155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实体性质</w:t>
            </w:r>
          </w:p>
        </w:tc>
        <w:tc>
          <w:tcPr>
            <w:tcW w:w="171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0" w:hRule="atLeast"/>
        </w:trPr>
        <w:tc>
          <w:tcPr>
            <w:tcW w:w="673"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注册号码/身份证号码</w:t>
            </w:r>
          </w:p>
        </w:tc>
        <w:tc>
          <w:tcPr>
            <w:tcW w:w="325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55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证券账户号码</w:t>
            </w:r>
          </w:p>
        </w:tc>
        <w:tc>
          <w:tcPr>
            <w:tcW w:w="171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6" w:hRule="atLeast"/>
        </w:trPr>
        <w:tc>
          <w:tcPr>
            <w:tcW w:w="673"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经办人及身份证号码</w:t>
            </w:r>
          </w:p>
        </w:tc>
        <w:tc>
          <w:tcPr>
            <w:tcW w:w="326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55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联系电话</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6" w:hRule="atLeast"/>
        </w:trPr>
        <w:tc>
          <w:tcPr>
            <w:tcW w:w="673"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本次变动前持股比例（含直接、间接持股）</w:t>
            </w:r>
          </w:p>
        </w:tc>
        <w:tc>
          <w:tcPr>
            <w:tcW w:w="25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18"/>
              </w:rPr>
            </w:pPr>
            <w:r>
              <w:rPr>
                <w:rFonts w:hint="eastAsia" w:ascii="仿宋_GB2312" w:hAnsi="Calibri" w:eastAsia="仿宋_GB2312" w:cs="Times New Roman"/>
                <w:bCs/>
                <w:sz w:val="21"/>
                <w:szCs w:val="18"/>
              </w:rPr>
              <w:t>%</w:t>
            </w:r>
          </w:p>
        </w:tc>
        <w:tc>
          <w:tcPr>
            <w:tcW w:w="174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21"/>
              </w:rPr>
              <w:t>变动后持股比例（含直接、间接持股）</w:t>
            </w:r>
          </w:p>
        </w:tc>
        <w:tc>
          <w:tcPr>
            <w:tcW w:w="223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18"/>
              </w:rPr>
            </w:pPr>
            <w:r>
              <w:rPr>
                <w:rFonts w:hint="eastAsia" w:ascii="仿宋_GB2312" w:hAnsi="Calibri" w:eastAsia="仿宋_GB2312" w:cs="Times New Roman"/>
                <w:bCs/>
                <w:sz w:val="21"/>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5" w:hRule="atLeast"/>
        </w:trPr>
        <w:tc>
          <w:tcPr>
            <w:tcW w:w="673"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3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转让双方是否存在实际控制关系或均受同一控制人所控制</w:t>
            </w:r>
          </w:p>
        </w:tc>
        <w:tc>
          <w:tcPr>
            <w:tcW w:w="283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xml:space="preserve">□ 是                      </w:t>
            </w:r>
          </w:p>
        </w:tc>
        <w:tc>
          <w:tcPr>
            <w:tcW w:w="269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0"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否</w:t>
            </w:r>
            <w:r>
              <w:rPr>
                <w:rFonts w:hint="eastAsia" w:ascii="仿宋_GB2312" w:hAnsi="Calibri" w:eastAsia="仿宋_GB2312" w:cs="Times New Roman"/>
                <w:bCs/>
                <w:sz w:val="21"/>
                <w:szCs w:val="1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673" w:type="dxa"/>
            <w:vMerge w:val="continue"/>
            <w:tcBorders>
              <w:left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3257" w:type="dxa"/>
            <w:gridSpan w:val="4"/>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受让方是否为国有单位</w:t>
            </w:r>
          </w:p>
        </w:tc>
        <w:tc>
          <w:tcPr>
            <w:tcW w:w="2830" w:type="dxa"/>
            <w:gridSpan w:val="5"/>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是</w:t>
            </w:r>
          </w:p>
        </w:tc>
        <w:tc>
          <w:tcPr>
            <w:tcW w:w="2698" w:type="dxa"/>
            <w:gridSpan w:val="5"/>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72" w:hRule="atLeast"/>
        </w:trPr>
        <w:tc>
          <w:tcPr>
            <w:tcW w:w="673" w:type="dxa"/>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480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仿宋_GB2312" w:hAnsi="宋体" w:eastAsia="仿宋_GB2312" w:cs="Times New Roman"/>
                <w:bCs/>
                <w:sz w:val="21"/>
                <w:szCs w:val="21"/>
              </w:rPr>
            </w:pPr>
            <w:r>
              <w:rPr>
                <w:rFonts w:hint="eastAsia" w:ascii="仿宋_GB2312" w:hAnsi="宋体" w:eastAsia="仿宋_GB2312" w:cs="Times New Roman"/>
                <w:bCs/>
                <w:sz w:val="21"/>
                <w:szCs w:val="21"/>
              </w:rPr>
              <w:t>本次转让总价                   （元）</w:t>
            </w:r>
          </w:p>
        </w:tc>
        <w:tc>
          <w:tcPr>
            <w:tcW w:w="175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每股转让价格</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735" w:firstLineChars="350"/>
              <w:jc w:val="right"/>
              <w:rPr>
                <w:rFonts w:ascii="仿宋_GB2312" w:hAnsi="宋体" w:eastAsia="仿宋_GB2312" w:cs="Times New Roman"/>
                <w:bCs/>
                <w:sz w:val="21"/>
                <w:szCs w:val="21"/>
              </w:rPr>
            </w:pPr>
            <w:r>
              <w:rPr>
                <w:rFonts w:hint="eastAsia" w:ascii="仿宋_GB2312" w:hAnsi="宋体" w:eastAsia="仿宋_GB2312" w:cs="Times New Roman"/>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1" w:hRule="atLeast"/>
        </w:trPr>
        <w:tc>
          <w:tcPr>
            <w:tcW w:w="673" w:type="dxa"/>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4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拟转让股份数量</w:t>
            </w:r>
          </w:p>
        </w:tc>
        <w:tc>
          <w:tcPr>
            <w:tcW w:w="28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 xml:space="preserve">   （股）</w:t>
            </w:r>
          </w:p>
        </w:tc>
        <w:tc>
          <w:tcPr>
            <w:tcW w:w="1325" w:type="dxa"/>
            <w:gridSpan w:val="5"/>
            <w:vMerge w:val="restart"/>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拟转让股份性质</w:t>
            </w:r>
          </w:p>
        </w:tc>
        <w:tc>
          <w:tcPr>
            <w:tcW w:w="2222" w:type="dxa"/>
            <w:gridSpan w:val="3"/>
            <w:vMerge w:val="restart"/>
            <w:tcBorders>
              <w:top w:val="single" w:color="auto" w:sz="4" w:space="0"/>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 xml:space="preserve">无限售流通股  </w:t>
            </w:r>
          </w:p>
          <w:p>
            <w:pPr>
              <w:adjustRightInd w:val="0"/>
              <w:snapToGrid w:val="0"/>
              <w:ind w:firstLine="0" w:firstLineChars="0"/>
              <w:jc w:val="both"/>
              <w:rPr>
                <w:rFonts w:ascii="仿宋_GB2312" w:hAnsi="宋体" w:eastAsia="仿宋_GB2312" w:cs="Times New Roman"/>
                <w:bCs/>
                <w:sz w:val="21"/>
                <w:szCs w:val="21"/>
              </w:rPr>
            </w:pP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限售流通股</w:t>
            </w:r>
          </w:p>
          <w:p>
            <w:pPr>
              <w:adjustRightInd w:val="0"/>
              <w:snapToGrid w:val="0"/>
              <w:ind w:firstLine="0" w:firstLineChars="0"/>
              <w:jc w:val="both"/>
              <w:rPr>
                <w:rFonts w:ascii="仿宋_GB2312" w:hAnsi="宋体" w:eastAsia="仿宋_GB2312" w:cs="Times New Roman"/>
                <w:bCs/>
                <w:sz w:val="21"/>
                <w:szCs w:val="21"/>
              </w:rPr>
            </w:pP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非流通股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8" w:hRule="atLeast"/>
        </w:trPr>
        <w:tc>
          <w:tcPr>
            <w:tcW w:w="673" w:type="dxa"/>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4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拟转让股份比例</w:t>
            </w:r>
          </w:p>
        </w:tc>
        <w:tc>
          <w:tcPr>
            <w:tcW w:w="28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 xml:space="preserve">           %</w:t>
            </w:r>
          </w:p>
        </w:tc>
        <w:tc>
          <w:tcPr>
            <w:tcW w:w="1325" w:type="dxa"/>
            <w:gridSpan w:val="5"/>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2222" w:type="dxa"/>
            <w:gridSpan w:val="3"/>
            <w:vMerge w:val="continue"/>
            <w:tcBorders>
              <w:left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3" w:hRule="atLeast"/>
        </w:trPr>
        <w:tc>
          <w:tcPr>
            <w:tcW w:w="673" w:type="dxa"/>
            <w:vMerge w:val="continue"/>
            <w:tcBorders>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4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折溢价比例</w:t>
            </w:r>
          </w:p>
        </w:tc>
        <w:tc>
          <w:tcPr>
            <w:tcW w:w="28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1155" w:firstLineChars="55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w:t>
            </w:r>
          </w:p>
        </w:tc>
        <w:tc>
          <w:tcPr>
            <w:tcW w:w="1325" w:type="dxa"/>
            <w:gridSpan w:val="5"/>
            <w:vMerge w:val="continue"/>
            <w:tcBorders>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2222" w:type="dxa"/>
            <w:gridSpan w:val="3"/>
            <w:vMerge w:val="continue"/>
            <w:tcBorders>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3" w:hRule="atLeast"/>
        </w:trPr>
        <w:tc>
          <w:tcPr>
            <w:tcW w:w="9458"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受让方一或其授权代表（签字）</w:t>
            </w:r>
          </w:p>
          <w:p>
            <w:pPr>
              <w:adjustRightInd w:val="0"/>
              <w:snapToGrid w:val="0"/>
              <w:ind w:firstLine="0" w:firstLineChars="0"/>
              <w:jc w:val="both"/>
              <w:rPr>
                <w:rFonts w:ascii="仿宋_GB2312" w:hAnsi="宋体" w:eastAsia="仿宋_GB2312" w:cs="Times New Roman"/>
                <w:bCs/>
                <w:sz w:val="21"/>
                <w:szCs w:val="21"/>
              </w:rPr>
            </w:pPr>
          </w:p>
        </w:tc>
      </w:tr>
    </w:tbl>
    <w:tbl>
      <w:tblPr>
        <w:tblStyle w:val="6"/>
        <w:tblpPr w:leftFromText="180" w:rightFromText="180" w:vertAnchor="page" w:horzAnchor="margin" w:tblpXSpec="center" w:tblpY="9421"/>
        <w:tblW w:w="9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1416"/>
        <w:gridCol w:w="849"/>
        <w:gridCol w:w="151"/>
        <w:gridCol w:w="846"/>
        <w:gridCol w:w="1552"/>
        <w:gridCol w:w="432"/>
        <w:gridCol w:w="277"/>
        <w:gridCol w:w="7"/>
        <w:gridCol w:w="283"/>
        <w:gridCol w:w="745"/>
        <w:gridCol w:w="15"/>
        <w:gridCol w:w="509"/>
        <w:gridCol w:w="7"/>
        <w:gridCol w:w="1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0" w:hRule="atLeast"/>
        </w:trPr>
        <w:tc>
          <w:tcPr>
            <w:tcW w:w="674"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ind w:firstLine="0" w:firstLineChars="0"/>
              <w:jc w:val="center"/>
              <w:rPr>
                <w:rFonts w:ascii="仿宋_GB2312" w:hAnsi="Calibri" w:eastAsia="仿宋_GB2312" w:cs="Times New Roman"/>
                <w:bCs/>
                <w:sz w:val="21"/>
                <w:szCs w:val="21"/>
              </w:rPr>
            </w:pPr>
            <w:r>
              <w:rPr>
                <w:rFonts w:hint="eastAsia" w:ascii="仿宋_GB2312" w:hAnsi="Calibri" w:eastAsia="仿宋_GB2312" w:cs="Times New Roman"/>
                <w:bCs/>
                <w:sz w:val="21"/>
                <w:szCs w:val="21"/>
              </w:rPr>
              <w:t>受 让 方 二</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名称（姓名）</w:t>
            </w:r>
          </w:p>
        </w:tc>
        <w:tc>
          <w:tcPr>
            <w:tcW w:w="410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实体性质</w:t>
            </w:r>
          </w:p>
        </w:tc>
        <w:tc>
          <w:tcPr>
            <w:tcW w:w="1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2"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2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注册号码/身份证号码</w:t>
            </w:r>
          </w:p>
        </w:tc>
        <w:tc>
          <w:tcPr>
            <w:tcW w:w="325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证券账户号码</w:t>
            </w:r>
          </w:p>
        </w:tc>
        <w:tc>
          <w:tcPr>
            <w:tcW w:w="17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8"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2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经办人及身份证号码</w:t>
            </w:r>
          </w:p>
        </w:tc>
        <w:tc>
          <w:tcPr>
            <w:tcW w:w="326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155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联系电话</w:t>
            </w:r>
          </w:p>
        </w:tc>
        <w:tc>
          <w:tcPr>
            <w:tcW w:w="170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1"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22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本次变动前持股比例（含直接、间接持股）</w:t>
            </w:r>
          </w:p>
        </w:tc>
        <w:tc>
          <w:tcPr>
            <w:tcW w:w="254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18"/>
              </w:rPr>
            </w:pPr>
            <w:r>
              <w:rPr>
                <w:rFonts w:hint="eastAsia" w:ascii="仿宋_GB2312" w:hAnsi="Calibri" w:eastAsia="仿宋_GB2312" w:cs="Times New Roman"/>
                <w:bCs/>
                <w:sz w:val="21"/>
                <w:szCs w:val="18"/>
              </w:rPr>
              <w:t>%</w:t>
            </w:r>
          </w:p>
        </w:tc>
        <w:tc>
          <w:tcPr>
            <w:tcW w:w="1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21"/>
              </w:rPr>
              <w:t>变动后持股比例（含直接、间接持股）</w:t>
            </w:r>
          </w:p>
        </w:tc>
        <w:tc>
          <w:tcPr>
            <w:tcW w:w="22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18"/>
              </w:rPr>
            </w:pPr>
            <w:r>
              <w:rPr>
                <w:rFonts w:hint="eastAsia" w:ascii="仿宋_GB2312" w:hAnsi="Calibri" w:eastAsia="仿宋_GB2312" w:cs="Times New Roman"/>
                <w:bCs/>
                <w:sz w:val="21"/>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326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宋体" w:eastAsia="仿宋_GB2312" w:cs="Times New Roman"/>
                <w:bCs/>
                <w:sz w:val="21"/>
                <w:szCs w:val="21"/>
              </w:rPr>
              <w:t>转让双方是否存在实际控制关系或均受同一控制人所控制</w:t>
            </w:r>
          </w:p>
        </w:tc>
        <w:tc>
          <w:tcPr>
            <w:tcW w:w="25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xml:space="preserve">□ 是        </w:t>
            </w:r>
          </w:p>
        </w:tc>
        <w:tc>
          <w:tcPr>
            <w:tcW w:w="298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2"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left"/>
              <w:rPr>
                <w:rFonts w:ascii="仿宋_GB2312" w:hAnsi="Calibri" w:eastAsia="仿宋_GB2312" w:cs="Times New Roman"/>
                <w:bCs/>
                <w:sz w:val="21"/>
                <w:szCs w:val="21"/>
              </w:rPr>
            </w:pPr>
          </w:p>
        </w:tc>
        <w:tc>
          <w:tcPr>
            <w:tcW w:w="326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Calibri" w:eastAsia="仿宋_GB2312" w:cs="Times New Roman"/>
                <w:bCs/>
                <w:sz w:val="21"/>
                <w:szCs w:val="18"/>
              </w:rPr>
              <w:t>受让方是否为国有单位</w:t>
            </w:r>
          </w:p>
        </w:tc>
        <w:tc>
          <w:tcPr>
            <w:tcW w:w="255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 是</w:t>
            </w:r>
          </w:p>
        </w:tc>
        <w:tc>
          <w:tcPr>
            <w:tcW w:w="298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18"/>
              </w:rPr>
            </w:pPr>
            <w:r>
              <w:rPr>
                <w:rFonts w:hint="eastAsia" w:ascii="仿宋_GB2312" w:hAnsi="宋体" w:eastAsia="仿宋_GB2312" w:cs="Times New Roman"/>
                <w:bCs/>
                <w:sz w:val="21"/>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3"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481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left"/>
              <w:rPr>
                <w:rFonts w:ascii="仿宋_GB2312" w:hAnsi="宋体" w:eastAsia="仿宋_GB2312" w:cs="Times New Roman"/>
                <w:bCs/>
                <w:sz w:val="21"/>
                <w:szCs w:val="21"/>
              </w:rPr>
            </w:pPr>
            <w:r>
              <w:rPr>
                <w:rFonts w:hint="eastAsia" w:ascii="仿宋_GB2312" w:hAnsi="宋体" w:eastAsia="仿宋_GB2312" w:cs="Times New Roman"/>
                <w:bCs/>
                <w:sz w:val="21"/>
                <w:szCs w:val="21"/>
              </w:rPr>
              <w:t>本次转让总价                   （元）</w:t>
            </w:r>
          </w:p>
        </w:tc>
        <w:tc>
          <w:tcPr>
            <w:tcW w:w="175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每股转让价格</w:t>
            </w:r>
          </w:p>
        </w:tc>
        <w:tc>
          <w:tcPr>
            <w:tcW w:w="22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735" w:firstLineChars="350"/>
              <w:jc w:val="right"/>
              <w:rPr>
                <w:rFonts w:ascii="仿宋_GB2312" w:hAnsi="宋体" w:eastAsia="仿宋_GB2312" w:cs="Times New Roman"/>
                <w:bCs/>
                <w:sz w:val="21"/>
                <w:szCs w:val="21"/>
              </w:rPr>
            </w:pPr>
            <w:r>
              <w:rPr>
                <w:rFonts w:hint="eastAsia" w:ascii="仿宋_GB2312" w:hAnsi="宋体" w:eastAsia="仿宋_GB2312" w:cs="Times New Roman"/>
                <w:bCs/>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3"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4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拟转让股份数量</w:t>
            </w:r>
          </w:p>
        </w:tc>
        <w:tc>
          <w:tcPr>
            <w:tcW w:w="283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 xml:space="preserve">   （股）</w:t>
            </w:r>
          </w:p>
        </w:tc>
        <w:tc>
          <w:tcPr>
            <w:tcW w:w="1327" w:type="dxa"/>
            <w:gridSpan w:val="5"/>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拟转让股份性质</w:t>
            </w:r>
          </w:p>
        </w:tc>
        <w:tc>
          <w:tcPr>
            <w:tcW w:w="2225"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r>
              <w:rPr>
                <w:rFonts w:hint="eastAsia" w:ascii="仿宋_GB2312" w:hAnsi="宋体" w:eastAsia="仿宋_GB2312" w:cs="Times New Roman"/>
                <w:bCs/>
                <w:sz w:val="21"/>
                <w:szCs w:val="21"/>
              </w:rPr>
              <w:t>□</w:t>
            </w: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 xml:space="preserve">无限售流通股  </w:t>
            </w:r>
          </w:p>
          <w:p>
            <w:pPr>
              <w:adjustRightInd w:val="0"/>
              <w:snapToGrid w:val="0"/>
              <w:ind w:firstLine="0" w:firstLineChars="0"/>
              <w:jc w:val="both"/>
              <w:rPr>
                <w:rFonts w:ascii="仿宋_GB2312" w:hAnsi="宋体" w:eastAsia="仿宋_GB2312" w:cs="Times New Roman"/>
                <w:bCs/>
                <w:sz w:val="21"/>
                <w:szCs w:val="21"/>
              </w:rPr>
            </w:pP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限售流通股</w:t>
            </w:r>
          </w:p>
          <w:p>
            <w:pPr>
              <w:adjustRightInd w:val="0"/>
              <w:snapToGrid w:val="0"/>
              <w:ind w:firstLine="0" w:firstLineChars="0"/>
              <w:jc w:val="both"/>
              <w:rPr>
                <w:rFonts w:ascii="仿宋_GB2312" w:hAnsi="宋体" w:eastAsia="仿宋_GB2312" w:cs="Times New Roman"/>
                <w:bCs/>
                <w:sz w:val="21"/>
                <w:szCs w:val="21"/>
              </w:rPr>
            </w:pPr>
            <w:r>
              <w:rPr>
                <w:rFonts w:ascii="仿宋_GB2312" w:hAnsi="宋体" w:eastAsia="仿宋_GB2312" w:cs="Times New Roman"/>
                <w:bCs/>
                <w:sz w:val="21"/>
                <w:szCs w:val="21"/>
              </w:rPr>
              <w:t xml:space="preserve">□ </w:t>
            </w:r>
            <w:r>
              <w:rPr>
                <w:rFonts w:hint="eastAsia" w:ascii="仿宋_GB2312" w:hAnsi="宋体" w:eastAsia="仿宋_GB2312" w:cs="Times New Roman"/>
                <w:bCs/>
                <w:sz w:val="21"/>
                <w:szCs w:val="21"/>
              </w:rPr>
              <w:t>非流通股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0"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4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拟转让股份比例</w:t>
            </w:r>
          </w:p>
        </w:tc>
        <w:tc>
          <w:tcPr>
            <w:tcW w:w="283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 xml:space="preserve">           %</w:t>
            </w:r>
          </w:p>
        </w:tc>
        <w:tc>
          <w:tcPr>
            <w:tcW w:w="1327" w:type="dxa"/>
            <w:gridSpan w:val="5"/>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2225" w:type="dxa"/>
            <w:gridSpan w:val="3"/>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5" w:hRule="atLeast"/>
        </w:trPr>
        <w:tc>
          <w:tcPr>
            <w:tcW w:w="6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tc>
        <w:tc>
          <w:tcPr>
            <w:tcW w:w="24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折溢价比例</w:t>
            </w:r>
          </w:p>
        </w:tc>
        <w:tc>
          <w:tcPr>
            <w:tcW w:w="283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1155" w:firstLineChars="550"/>
              <w:jc w:val="right"/>
              <w:rPr>
                <w:rFonts w:ascii="仿宋_GB2312" w:hAnsi="Calibri" w:eastAsia="仿宋_GB2312" w:cs="Times New Roman"/>
                <w:bCs/>
                <w:sz w:val="21"/>
                <w:szCs w:val="21"/>
              </w:rPr>
            </w:pPr>
            <w:r>
              <w:rPr>
                <w:rFonts w:hint="eastAsia" w:ascii="仿宋_GB2312" w:hAnsi="Calibri" w:eastAsia="仿宋_GB2312" w:cs="Times New Roman"/>
                <w:bCs/>
                <w:sz w:val="21"/>
                <w:szCs w:val="21"/>
              </w:rPr>
              <w:t>%</w:t>
            </w:r>
          </w:p>
        </w:tc>
        <w:tc>
          <w:tcPr>
            <w:tcW w:w="1327" w:type="dxa"/>
            <w:gridSpan w:val="5"/>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c>
          <w:tcPr>
            <w:tcW w:w="2225" w:type="dxa"/>
            <w:gridSpan w:val="3"/>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宋体" w:eastAsia="仿宋_GB2312" w:cs="Times New Roman"/>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80" w:hRule="atLeast"/>
        </w:trPr>
        <w:tc>
          <w:tcPr>
            <w:tcW w:w="9472"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both"/>
              <w:rPr>
                <w:rFonts w:ascii="仿宋_GB2312" w:hAnsi="Calibri" w:eastAsia="仿宋_GB2312" w:cs="Times New Roman"/>
                <w:bCs/>
                <w:sz w:val="21"/>
                <w:szCs w:val="21"/>
              </w:rPr>
            </w:pPr>
          </w:p>
          <w:p>
            <w:pPr>
              <w:adjustRightInd w:val="0"/>
              <w:snapToGrid w:val="0"/>
              <w:ind w:firstLine="0" w:firstLineChars="0"/>
              <w:jc w:val="both"/>
              <w:rPr>
                <w:rFonts w:ascii="仿宋_GB2312" w:hAnsi="Calibri" w:eastAsia="仿宋_GB2312" w:cs="Times New Roman"/>
                <w:bCs/>
                <w:sz w:val="21"/>
                <w:szCs w:val="21"/>
              </w:rPr>
            </w:pPr>
            <w:r>
              <w:rPr>
                <w:rFonts w:hint="eastAsia" w:ascii="仿宋_GB2312" w:hAnsi="Calibri" w:eastAsia="仿宋_GB2312" w:cs="Times New Roman"/>
                <w:bCs/>
                <w:sz w:val="21"/>
                <w:szCs w:val="21"/>
              </w:rPr>
              <w:t>受让方二或其授权代表（签字）</w:t>
            </w:r>
          </w:p>
          <w:p>
            <w:pPr>
              <w:adjustRightInd w:val="0"/>
              <w:snapToGrid w:val="0"/>
              <w:ind w:firstLine="0" w:firstLineChars="0"/>
              <w:jc w:val="both"/>
              <w:rPr>
                <w:rFonts w:ascii="仿宋_GB2312" w:hAnsi="宋体" w:eastAsia="仿宋_GB2312" w:cs="Times New Roman"/>
                <w:bCs/>
                <w:sz w:val="21"/>
                <w:szCs w:val="21"/>
              </w:rPr>
            </w:pPr>
          </w:p>
        </w:tc>
      </w:tr>
    </w:tbl>
    <w:p>
      <w:pPr>
        <w:adjustRightInd w:val="0"/>
        <w:snapToGrid w:val="0"/>
        <w:spacing w:line="600" w:lineRule="exact"/>
        <w:ind w:firstLine="0" w:firstLineChars="0"/>
        <w:jc w:val="both"/>
        <w:rPr>
          <w:rFonts w:ascii="仿宋_GB2312" w:hAnsi="仿宋" w:eastAsia="仿宋_GB2312" w:cs="Times New Roman"/>
          <w:color w:val="000000"/>
          <w:sz w:val="30"/>
          <w:szCs w:val="30"/>
        </w:rPr>
      </w:pPr>
      <w:r>
        <w:rPr>
          <w:rFonts w:hint="eastAsia" w:ascii="仿宋_GB2312" w:hAnsi="仿宋" w:eastAsia="仿宋_GB2312" w:cs="Times New Roman"/>
          <w:sz w:val="30"/>
          <w:szCs w:val="30"/>
        </w:rPr>
        <w:t>填表说明（填表说明无需打印提交）：</w:t>
      </w:r>
    </w:p>
    <w:p>
      <w:pPr>
        <w:adjustRightInd w:val="0"/>
        <w:snapToGrid w:val="0"/>
        <w:spacing w:line="600" w:lineRule="exact"/>
        <w:ind w:firstLine="600" w:firstLineChars="200"/>
        <w:jc w:val="both"/>
        <w:rPr>
          <w:rFonts w:ascii="仿宋_GB2312" w:hAnsi="仿宋" w:eastAsia="仿宋_GB2312" w:cs="Times New Roman"/>
          <w:sz w:val="30"/>
          <w:szCs w:val="30"/>
        </w:rPr>
      </w:pPr>
      <w:r>
        <w:rPr>
          <w:rFonts w:hint="eastAsia" w:ascii="仿宋_GB2312" w:hAnsi="仿宋" w:eastAsia="仿宋_GB2312" w:cs="Times New Roman"/>
          <w:sz w:val="30"/>
          <w:szCs w:val="30"/>
        </w:rPr>
        <w:t>此表格适用于本次协议转让涉及多个受让方的情形，表格形式为样表，请根据受让方实际数量如实增加表格数量，每页至多</w:t>
      </w:r>
      <w:r>
        <w:rPr>
          <w:rFonts w:ascii="仿宋_GB2312" w:hAnsi="仿宋" w:eastAsia="仿宋_GB2312" w:cs="Times New Roman"/>
          <w:sz w:val="30"/>
          <w:szCs w:val="30"/>
        </w:rPr>
        <w:t>2个表格。</w:t>
      </w:r>
    </w:p>
    <w:p>
      <w:pPr>
        <w:ind w:firstLine="0" w:firstLineChars="0"/>
        <w:jc w:val="both"/>
        <w:rPr>
          <w:rFonts w:ascii="Calibri" w:hAnsi="Calibri" w:eastAsia="宋体" w:cs="Times New Roman"/>
          <w:sz w:val="21"/>
          <w:szCs w:val="22"/>
        </w:rPr>
      </w:pPr>
    </w:p>
    <w:p>
      <w:pPr>
        <w:rPr>
          <w:rFonts w:hint="default" w:ascii="仿宋_GB2312" w:hAnsi="黑体" w:eastAsia="仿宋_GB2312" w:cs="Times New Roman"/>
          <w:sz w:val="30"/>
          <w:szCs w:val="30"/>
          <w:lang w:val="en-US" w:eastAsia="zh-CN"/>
        </w:rPr>
      </w:pPr>
      <w:r>
        <w:rPr>
          <w:rFonts w:hint="default" w:ascii="仿宋_GB2312" w:hAnsi="黑体" w:eastAsia="仿宋_GB2312" w:cs="Times New Roman"/>
          <w:sz w:val="30"/>
          <w:szCs w:val="30"/>
          <w:lang w:val="en-US" w:eastAsia="zh-CN"/>
        </w:rPr>
        <w:br w:type="page"/>
      </w:r>
    </w:p>
    <w:p>
      <w:pPr>
        <w:ind w:left="0" w:leftChars="0" w:firstLine="0" w:firstLineChars="0"/>
        <w:rPr>
          <w:rFonts w:hint="eastAsia" w:ascii="仿宋_GB2312" w:hAnsi="黑体" w:eastAsia="仿宋_GB2312" w:cs="Times New Roman"/>
          <w:sz w:val="30"/>
          <w:szCs w:val="30"/>
          <w:lang w:val="en-US" w:eastAsia="zh-CN"/>
        </w:rPr>
      </w:pPr>
      <w:r>
        <w:rPr>
          <w:rFonts w:hint="eastAsia" w:ascii="仿宋_GB2312" w:hAnsi="黑体" w:eastAsia="仿宋_GB2312" w:cs="Times New Roman"/>
          <w:sz w:val="30"/>
          <w:szCs w:val="30"/>
          <w:lang w:val="en-US" w:eastAsia="zh-CN"/>
        </w:rPr>
        <w:t>附件5：</w:t>
      </w:r>
    </w:p>
    <w:p>
      <w:pPr>
        <w:spacing w:line="360" w:lineRule="auto"/>
        <w:ind w:firstLine="0" w:firstLineChars="0"/>
        <w:jc w:val="center"/>
        <w:rPr>
          <w:rFonts w:ascii="黑体" w:hAnsi="黑体" w:eastAsia="黑体" w:cs="宋体"/>
          <w:b/>
          <w:bCs/>
          <w:sz w:val="36"/>
          <w:szCs w:val="36"/>
        </w:rPr>
      </w:pPr>
      <w:r>
        <w:rPr>
          <w:rFonts w:hint="eastAsia" w:ascii="黑体" w:hAnsi="黑体" w:eastAsia="黑体" w:cs="宋体"/>
          <w:b/>
          <w:bCs/>
          <w:sz w:val="36"/>
          <w:szCs w:val="36"/>
        </w:rPr>
        <w:t>上市公司董事会关于本次股份转让的情况说明要点</w:t>
      </w:r>
    </w:p>
    <w:p>
      <w:pPr>
        <w:spacing w:line="360" w:lineRule="auto"/>
        <w:ind w:firstLine="0" w:firstLineChars="0"/>
        <w:jc w:val="center"/>
        <w:rPr>
          <w:rFonts w:ascii="仿宋_GB2312" w:hAnsi="仿宋" w:eastAsia="仿宋_GB2312" w:cs="宋体"/>
          <w:bCs/>
          <w:sz w:val="30"/>
          <w:szCs w:val="30"/>
        </w:rPr>
      </w:pPr>
      <w:r>
        <w:rPr>
          <w:rFonts w:hint="eastAsia" w:ascii="仿宋_GB2312" w:hAnsi="仿宋" w:eastAsia="仿宋_GB2312" w:cs="宋体"/>
          <w:bCs/>
          <w:sz w:val="30"/>
          <w:szCs w:val="30"/>
        </w:rPr>
        <w:t>（适用于出让方为上市公司董事、监事、高级管理人员情形）</w:t>
      </w:r>
    </w:p>
    <w:p>
      <w:pPr>
        <w:spacing w:line="360" w:lineRule="auto"/>
        <w:ind w:firstLine="0" w:firstLineChars="0"/>
        <w:jc w:val="center"/>
        <w:rPr>
          <w:rFonts w:ascii="仿宋_GB2312" w:hAnsi="仿宋" w:eastAsia="仿宋_GB2312" w:cs="宋体"/>
          <w:b/>
          <w:bCs/>
          <w:sz w:val="28"/>
          <w:szCs w:val="28"/>
        </w:rPr>
      </w:pPr>
    </w:p>
    <w:p>
      <w:pPr>
        <w:adjustRightInd w:val="0"/>
        <w:snapToGrid w:val="0"/>
        <w:spacing w:line="600" w:lineRule="exact"/>
        <w:ind w:firstLine="600" w:firstLineChars="200"/>
        <w:jc w:val="left"/>
        <w:rPr>
          <w:rFonts w:ascii="仿宋_GB2312" w:hAnsi="Calibri" w:eastAsia="仿宋_GB2312" w:cs="Times New Roman"/>
          <w:sz w:val="30"/>
          <w:szCs w:val="30"/>
        </w:rPr>
      </w:pPr>
      <w:r>
        <w:rPr>
          <w:rFonts w:hint="eastAsia" w:ascii="仿宋_GB2312" w:hAnsi="Calibri" w:eastAsia="仿宋_GB2312" w:cs="Times New Roman"/>
          <w:sz w:val="30"/>
          <w:szCs w:val="30"/>
        </w:rPr>
        <w:t>一、协议转让具体情况</w:t>
      </w:r>
    </w:p>
    <w:p>
      <w:pPr>
        <w:adjustRightInd w:val="0"/>
        <w:snapToGrid w:val="0"/>
        <w:spacing w:line="600" w:lineRule="exact"/>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此次协议转让的双方主体、数量、比例、价格等，及出让方的职务。</w:t>
      </w:r>
    </w:p>
    <w:p>
      <w:pPr>
        <w:adjustRightInd w:val="0"/>
        <w:snapToGrid w:val="0"/>
        <w:spacing w:line="600" w:lineRule="exact"/>
        <w:ind w:firstLine="600" w:firstLineChars="200"/>
        <w:jc w:val="left"/>
        <w:rPr>
          <w:rFonts w:ascii="仿宋_GB2312" w:hAnsi="Calibri" w:eastAsia="仿宋_GB2312" w:cs="Times New Roman"/>
          <w:sz w:val="30"/>
          <w:szCs w:val="30"/>
        </w:rPr>
      </w:pPr>
      <w:r>
        <w:rPr>
          <w:rFonts w:hint="eastAsia" w:ascii="仿宋_GB2312" w:hAnsi="Calibri" w:eastAsia="仿宋_GB2312" w:cs="Times New Roman"/>
          <w:sz w:val="30"/>
          <w:szCs w:val="30"/>
        </w:rPr>
        <w:t>二、公司董事会就相关事项的说明</w:t>
      </w:r>
    </w:p>
    <w:p>
      <w:pPr>
        <w:adjustRightInd w:val="0"/>
        <w:snapToGrid w:val="0"/>
        <w:spacing w:line="600" w:lineRule="exact"/>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1.出让方本次协议转让不违反《公司法》《证券法》《上市公司股东、董监高减持股份的若干规定》《上海证券交易所上市公司股东及董事、监事、高级管理人员减持股份实施细则》等相关法律、行政法规、部门规章、规范性文件以及上交所业务规则等关于股份持有期限、卖出时间、卖出数量、卖出方式、信息披露等规定。</w:t>
      </w:r>
    </w:p>
    <w:p>
      <w:pPr>
        <w:adjustRightInd w:val="0"/>
        <w:snapToGrid w:val="0"/>
        <w:spacing w:line="600" w:lineRule="exact"/>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2.出让方本次协议转让涉及的股份不存在相关法律、行政法规、部门规章、规范性文件、上交所业务规则等规定以及出让方自行承诺（如有）的不得转让的情形。</w:t>
      </w:r>
    </w:p>
    <w:p>
      <w:pPr>
        <w:adjustRightInd w:val="0"/>
        <w:snapToGrid w:val="0"/>
        <w:spacing w:line="600" w:lineRule="exact"/>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3.出让方本次协议转让不违反公司章程</w:t>
      </w:r>
    </w:p>
    <w:p>
      <w:pPr>
        <w:adjustRightInd w:val="0"/>
        <w:snapToGrid w:val="0"/>
        <w:spacing w:line="600" w:lineRule="exact"/>
        <w:ind w:firstLine="750" w:firstLineChars="250"/>
        <w:jc w:val="left"/>
        <w:rPr>
          <w:rFonts w:ascii="仿宋_GB2312" w:hAnsi="Calibri" w:eastAsia="仿宋_GB2312" w:cs="Times New Roman"/>
          <w:sz w:val="30"/>
          <w:szCs w:val="30"/>
        </w:rPr>
      </w:pPr>
    </w:p>
    <w:p>
      <w:pPr>
        <w:adjustRightInd w:val="0"/>
        <w:snapToGrid w:val="0"/>
        <w:spacing w:line="560" w:lineRule="exact"/>
        <w:ind w:right="-58" w:firstLine="0" w:firstLineChars="0"/>
        <w:jc w:val="right"/>
        <w:rPr>
          <w:rFonts w:ascii="仿宋_GB2312" w:hAnsi="Calibri" w:eastAsia="仿宋_GB2312" w:cs="Times New Roman"/>
          <w:sz w:val="30"/>
          <w:szCs w:val="30"/>
        </w:rPr>
      </w:pPr>
      <w:r>
        <w:rPr>
          <w:rFonts w:hint="eastAsia" w:ascii="仿宋_GB2312" w:hAnsi="Calibri" w:eastAsia="仿宋_GB2312" w:cs="Times New Roman"/>
          <w:sz w:val="30"/>
          <w:szCs w:val="30"/>
        </w:rPr>
        <w:t>×××公司（公司公章或者董事会章）</w:t>
      </w:r>
    </w:p>
    <w:p>
      <w:pPr>
        <w:spacing w:line="560" w:lineRule="exact"/>
        <w:ind w:firstLine="0" w:firstLineChars="0"/>
        <w:jc w:val="right"/>
        <w:rPr>
          <w:rFonts w:ascii="仿宋_GB2312" w:hAnsi="Calibri" w:eastAsia="仿宋_GB2312" w:cs="Times New Roman"/>
          <w:sz w:val="30"/>
          <w:szCs w:val="30"/>
        </w:rPr>
      </w:pP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年</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月</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36" w:lineRule="atLeast"/>
        <w:ind w:left="0" w:leftChars="0" w:right="0" w:firstLine="0" w:firstLineChars="0"/>
        <w:rPr>
          <w:rStyle w:val="9"/>
          <w:rFonts w:hint="eastAsia" w:ascii="微软雅黑" w:hAnsi="微软雅黑" w:eastAsia="微软雅黑" w:cs="微软雅黑"/>
          <w:i w:val="0"/>
          <w:caps w:val="0"/>
          <w:color w:val="337AB7"/>
          <w:spacing w:val="0"/>
          <w:sz w:val="21"/>
          <w:szCs w:val="21"/>
          <w:u w:val="none"/>
          <w:shd w:val="clear" w:fill="FFFFFF"/>
          <w:lang w:val="en-US" w:eastAsia="zh-CN"/>
        </w:rPr>
      </w:pPr>
    </w:p>
    <w:p>
      <w:r>
        <w:br w:type="page"/>
      </w:r>
    </w:p>
    <w:p>
      <w:pPr>
        <w:ind w:left="0" w:leftChars="0" w:firstLine="0" w:firstLineChars="0"/>
        <w:rPr>
          <w:rFonts w:hint="eastAsia"/>
          <w:lang w:val="en-US" w:eastAsia="zh-CN"/>
        </w:rPr>
      </w:pPr>
      <w:r>
        <w:rPr>
          <w:rFonts w:hint="eastAsia"/>
          <w:lang w:eastAsia="zh-CN"/>
        </w:rPr>
        <w:t>附件</w:t>
      </w:r>
      <w:r>
        <w:rPr>
          <w:rFonts w:hint="eastAsia"/>
          <w:lang w:val="en-US" w:eastAsia="zh-CN"/>
        </w:rPr>
        <w:t>6：</w:t>
      </w:r>
    </w:p>
    <w:p>
      <w:pPr>
        <w:adjustRightInd w:val="0"/>
        <w:snapToGrid w:val="0"/>
        <w:spacing w:line="560" w:lineRule="exact"/>
        <w:ind w:firstLine="0" w:firstLineChars="0"/>
        <w:jc w:val="center"/>
        <w:rPr>
          <w:rFonts w:ascii="方正大标宋简体" w:hAnsi="黑体" w:eastAsia="方正大标宋简体" w:cs="Times New Roman"/>
          <w:sz w:val="42"/>
          <w:szCs w:val="42"/>
        </w:rPr>
      </w:pPr>
    </w:p>
    <w:p>
      <w:pPr>
        <w:adjustRightInd w:val="0"/>
        <w:snapToGrid w:val="0"/>
        <w:spacing w:line="560" w:lineRule="exact"/>
        <w:ind w:firstLine="0" w:firstLineChars="0"/>
        <w:jc w:val="center"/>
        <w:rPr>
          <w:rFonts w:ascii="黑体" w:hAnsi="黑体" w:eastAsia="黑体" w:cs="Times New Roman"/>
          <w:b/>
          <w:sz w:val="36"/>
          <w:szCs w:val="36"/>
        </w:rPr>
      </w:pPr>
      <w:r>
        <w:rPr>
          <w:rFonts w:hint="eastAsia" w:ascii="黑体" w:hAnsi="黑体" w:eastAsia="黑体" w:cs="Times New Roman"/>
          <w:b/>
          <w:sz w:val="36"/>
          <w:szCs w:val="36"/>
        </w:rPr>
        <w:t>法定代表人授权委托书</w:t>
      </w:r>
    </w:p>
    <w:p>
      <w:pPr>
        <w:adjustRightInd w:val="0"/>
        <w:snapToGrid w:val="0"/>
        <w:spacing w:line="560" w:lineRule="exact"/>
        <w:ind w:firstLine="0" w:firstLineChars="0"/>
        <w:jc w:val="center"/>
        <w:rPr>
          <w:rFonts w:ascii="仿宋_GB2312" w:hAnsi="Calibri" w:eastAsia="仿宋_GB2312" w:cs="Times New Roman"/>
          <w:sz w:val="30"/>
          <w:szCs w:val="30"/>
        </w:rPr>
      </w:pPr>
      <w:r>
        <w:rPr>
          <w:rFonts w:hint="eastAsia" w:ascii="仿宋_GB2312" w:hAnsi="Calibri" w:eastAsia="仿宋_GB2312" w:cs="Times New Roman"/>
          <w:sz w:val="30"/>
          <w:szCs w:val="30"/>
        </w:rPr>
        <w:t>（参考格式）</w:t>
      </w:r>
    </w:p>
    <w:p>
      <w:pPr>
        <w:adjustRightInd w:val="0"/>
        <w:snapToGrid w:val="0"/>
        <w:spacing w:line="560" w:lineRule="exact"/>
        <w:ind w:firstLine="0" w:firstLineChars="0"/>
        <w:jc w:val="center"/>
        <w:rPr>
          <w:rFonts w:ascii="仿宋_GB2312" w:hAnsi="Calibri" w:eastAsia="仿宋_GB2312" w:cs="Times New Roman"/>
          <w:sz w:val="30"/>
          <w:szCs w:val="30"/>
        </w:rPr>
      </w:pPr>
    </w:p>
    <w:p>
      <w:pPr>
        <w:adjustRightInd w:val="0"/>
        <w:snapToGrid w:val="0"/>
        <w:spacing w:line="560" w:lineRule="exact"/>
        <w:ind w:firstLine="0" w:firstLineChars="0"/>
        <w:jc w:val="center"/>
        <w:rPr>
          <w:rFonts w:ascii="仿宋_GB2312" w:hAnsi="Calibri" w:eastAsia="仿宋_GB2312" w:cs="Times New Roman"/>
          <w:sz w:val="30"/>
          <w:szCs w:val="30"/>
        </w:rPr>
      </w:pPr>
    </w:p>
    <w:p>
      <w:pPr>
        <w:adjustRightInd w:val="0"/>
        <w:snapToGrid w:val="0"/>
        <w:spacing w:line="560" w:lineRule="exact"/>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兹授权×××（身份证号：××××××××××××××××××）代表×××公司前往上海证券交易所，办理转让本公司持有（证券简称）“××××”（股票代码：××××××）的股份协议转让确认手续。</w:t>
      </w:r>
    </w:p>
    <w:p>
      <w:pPr>
        <w:adjustRightInd w:val="0"/>
        <w:snapToGrid w:val="0"/>
        <w:spacing w:line="560" w:lineRule="exact"/>
        <w:ind w:firstLine="750" w:firstLineChars="250"/>
        <w:jc w:val="left"/>
        <w:rPr>
          <w:rFonts w:ascii="仿宋_GB2312" w:hAnsi="Calibri" w:eastAsia="仿宋_GB2312" w:cs="Times New Roman"/>
          <w:sz w:val="30"/>
          <w:szCs w:val="30"/>
        </w:rPr>
      </w:pPr>
      <w:r>
        <w:rPr>
          <w:rFonts w:hint="eastAsia" w:ascii="仿宋_GB2312" w:hAnsi="Calibri" w:eastAsia="仿宋_GB2312" w:cs="Times New Roman"/>
          <w:sz w:val="30"/>
          <w:szCs w:val="30"/>
        </w:rPr>
        <w:t>授权期限：</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自</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年</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月</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日至</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年</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月</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日。</w:t>
      </w:r>
    </w:p>
    <w:p>
      <w:pPr>
        <w:adjustRightInd w:val="0"/>
        <w:snapToGrid w:val="0"/>
        <w:spacing w:line="560" w:lineRule="exact"/>
        <w:ind w:firstLine="0" w:firstLineChars="0"/>
        <w:jc w:val="left"/>
        <w:rPr>
          <w:rFonts w:ascii="仿宋_GB2312" w:hAnsi="Calibri" w:eastAsia="仿宋_GB2312" w:cs="Times New Roman"/>
          <w:sz w:val="30"/>
          <w:szCs w:val="30"/>
        </w:rPr>
      </w:pPr>
    </w:p>
    <w:p>
      <w:pPr>
        <w:adjustRightInd w:val="0"/>
        <w:snapToGrid w:val="0"/>
        <w:spacing w:line="560" w:lineRule="exact"/>
        <w:ind w:firstLine="0" w:firstLineChars="0"/>
        <w:jc w:val="left"/>
        <w:rPr>
          <w:rFonts w:ascii="仿宋_GB2312" w:hAnsi="Calibri" w:eastAsia="仿宋_GB2312" w:cs="Times New Roman"/>
          <w:sz w:val="30"/>
          <w:szCs w:val="30"/>
        </w:rPr>
      </w:pPr>
    </w:p>
    <w:p>
      <w:pPr>
        <w:adjustRightInd w:val="0"/>
        <w:snapToGrid w:val="0"/>
        <w:spacing w:line="560" w:lineRule="exact"/>
        <w:ind w:right="900" w:firstLine="0" w:firstLineChars="0"/>
        <w:jc w:val="right"/>
        <w:rPr>
          <w:rFonts w:ascii="仿宋_GB2312" w:hAnsi="Calibri" w:eastAsia="仿宋_GB2312" w:cs="Times New Roman"/>
          <w:sz w:val="30"/>
          <w:szCs w:val="30"/>
        </w:rPr>
      </w:pPr>
      <w:r>
        <w:rPr>
          <w:rFonts w:hint="eastAsia" w:ascii="仿宋_GB2312" w:hAnsi="Calibri" w:eastAsia="仿宋_GB2312" w:cs="Times New Roman"/>
          <w:sz w:val="30"/>
          <w:szCs w:val="30"/>
        </w:rPr>
        <w:t>×××公司（盖章）</w:t>
      </w:r>
    </w:p>
    <w:p>
      <w:pPr>
        <w:wordWrap w:val="0"/>
        <w:adjustRightInd w:val="0"/>
        <w:snapToGrid w:val="0"/>
        <w:spacing w:line="560" w:lineRule="exact"/>
        <w:ind w:firstLine="0" w:firstLineChars="0"/>
        <w:jc w:val="right"/>
        <w:rPr>
          <w:rFonts w:ascii="仿宋_GB2312" w:hAnsi="Calibri" w:eastAsia="仿宋_GB2312" w:cs="Times New Roman"/>
          <w:sz w:val="30"/>
          <w:szCs w:val="30"/>
        </w:rPr>
      </w:pPr>
      <w:r>
        <w:rPr>
          <w:rFonts w:hint="eastAsia" w:ascii="仿宋_GB2312" w:hAnsi="Calibri" w:eastAsia="仿宋_GB2312" w:cs="Times New Roman"/>
          <w:sz w:val="30"/>
          <w:szCs w:val="30"/>
        </w:rPr>
        <w:t>法定代表人（签字）：</w:t>
      </w:r>
      <w:r>
        <w:rPr>
          <w:rFonts w:ascii="仿宋_GB2312" w:hAnsi="Calibri" w:eastAsia="仿宋_GB2312" w:cs="Times New Roman"/>
          <w:sz w:val="30"/>
          <w:szCs w:val="30"/>
        </w:rPr>
        <w:t xml:space="preserve">     </w:t>
      </w:r>
    </w:p>
    <w:p>
      <w:pPr>
        <w:spacing w:line="560" w:lineRule="exact"/>
        <w:ind w:firstLine="0" w:firstLineChars="0"/>
        <w:jc w:val="right"/>
        <w:rPr>
          <w:rFonts w:ascii="仿宋_GB2312" w:hAnsi="Calibri" w:eastAsia="仿宋_GB2312" w:cs="Times New Roman"/>
          <w:sz w:val="30"/>
          <w:szCs w:val="30"/>
        </w:rPr>
      </w:pPr>
      <w:r>
        <w:rPr>
          <w:rFonts w:hint="eastAsia" w:ascii="仿宋_GB2312" w:hAnsi="Calibri" w:eastAsia="仿宋_GB2312" w:cs="Times New Roman"/>
          <w:sz w:val="30"/>
          <w:szCs w:val="30"/>
        </w:rPr>
        <w:t>年</w:t>
      </w:r>
      <w:r>
        <w:rPr>
          <w:rFonts w:ascii="仿宋_GB2312" w:hAnsi="Calibri" w:eastAsia="仿宋_GB2312" w:cs="Times New Roman"/>
          <w:sz w:val="30"/>
          <w:szCs w:val="30"/>
        </w:rPr>
        <w:t xml:space="preserve"> </w:t>
      </w:r>
      <w:r>
        <w:rPr>
          <w:rFonts w:hint="eastAsia" w:ascii="仿宋_GB2312" w:hAnsi="Calibri" w:eastAsia="仿宋_GB2312" w:cs="Times New Roman"/>
          <w:sz w:val="30"/>
          <w:szCs w:val="30"/>
        </w:rPr>
        <w:t xml:space="preserve">   月    日</w:t>
      </w:r>
    </w:p>
    <w:p>
      <w:pPr>
        <w:spacing w:line="560" w:lineRule="exact"/>
        <w:ind w:firstLine="0" w:firstLineChars="0"/>
        <w:jc w:val="left"/>
        <w:rPr>
          <w:rFonts w:ascii="仿宋_GB2312" w:hAnsi="Calibri" w:eastAsia="仿宋_GB2312" w:cs="Times New Roman"/>
          <w:sz w:val="30"/>
          <w:szCs w:val="30"/>
        </w:rPr>
      </w:pPr>
    </w:p>
    <w:p>
      <w:pPr>
        <w:spacing w:line="560" w:lineRule="exact"/>
        <w:ind w:firstLine="0" w:firstLineChars="0"/>
        <w:jc w:val="left"/>
        <w:rPr>
          <w:rFonts w:ascii="仿宋_GB2312" w:hAnsi="Calibri" w:eastAsia="仿宋_GB2312" w:cs="Times New Roman"/>
          <w:sz w:val="30"/>
          <w:szCs w:val="30"/>
        </w:rPr>
      </w:pPr>
    </w:p>
    <w:p>
      <w:pPr>
        <w:spacing w:line="560" w:lineRule="exact"/>
        <w:ind w:firstLine="0" w:firstLineChars="0"/>
        <w:jc w:val="left"/>
        <w:rPr>
          <w:rFonts w:ascii="Calibri" w:hAnsi="Calibri" w:eastAsia="宋体" w:cs="Times New Roman"/>
          <w:sz w:val="21"/>
          <w:szCs w:val="22"/>
        </w:rPr>
      </w:pPr>
      <w:r>
        <w:rPr>
          <w:rFonts w:hint="eastAsia" w:ascii="仿宋_GB2312" w:hAnsi="Calibri" w:eastAsia="仿宋_GB2312" w:cs="Times New Roman"/>
          <w:sz w:val="30"/>
          <w:szCs w:val="30"/>
        </w:rPr>
        <w:t xml:space="preserve">附件：被授权人身份证明复印件   </w:t>
      </w:r>
    </w:p>
    <w:p>
      <w:pPr>
        <w:widowControl/>
        <w:spacing w:line="560" w:lineRule="exact"/>
        <w:ind w:firstLine="0" w:firstLineChars="0"/>
        <w:jc w:val="both"/>
        <w:rPr>
          <w:rFonts w:ascii="黑体" w:hAnsi="微软雅黑" w:eastAsia="黑体" w:cs="Times New Roman"/>
          <w:b/>
          <w:color w:val="000000"/>
          <w:sz w:val="36"/>
          <w:szCs w:val="36"/>
        </w:rPr>
      </w:pPr>
    </w:p>
    <w:p>
      <w:pPr>
        <w:widowControl/>
        <w:spacing w:line="240" w:lineRule="exact"/>
        <w:ind w:firstLine="0" w:firstLineChars="0"/>
        <w:jc w:val="both"/>
        <w:rPr>
          <w:rFonts w:ascii="仿宋_GB2312" w:hAnsi="Calibri" w:eastAsia="仿宋_GB2312" w:cs="Times New Roman"/>
          <w:b/>
          <w:sz w:val="30"/>
          <w:szCs w:val="30"/>
        </w:rPr>
      </w:pPr>
    </w:p>
    <w:p>
      <w:pPr>
        <w:ind w:firstLine="0" w:firstLineChars="0"/>
        <w:jc w:val="both"/>
        <w:rPr>
          <w:rFonts w:ascii="Calibri" w:hAnsi="Calibri" w:eastAsia="宋体" w:cs="Times New Roman"/>
          <w:sz w:val="21"/>
          <w:szCs w:val="22"/>
        </w:rPr>
      </w:pPr>
    </w:p>
    <w:p>
      <w:pPr>
        <w:rPr>
          <w:rFonts w:hint="default"/>
          <w:lang w:val="en-US" w:eastAsia="zh-CN"/>
        </w:rPr>
      </w:pPr>
      <w:r>
        <w:rPr>
          <w:rFonts w:hint="default"/>
          <w:lang w:val="en-US" w:eastAsia="zh-CN"/>
        </w:rPr>
        <w:br w:type="page"/>
      </w:r>
    </w:p>
    <w:p>
      <w:pPr>
        <w:ind w:left="0" w:leftChars="0" w:firstLine="0" w:firstLineChars="0"/>
        <w:rPr>
          <w:rFonts w:hint="eastAsia"/>
          <w:lang w:val="en-US" w:eastAsia="zh-CN"/>
        </w:rPr>
      </w:pPr>
      <w:r>
        <w:rPr>
          <w:rFonts w:hint="eastAsia"/>
          <w:lang w:val="en-US" w:eastAsia="zh-CN"/>
        </w:rPr>
        <w:t>附件7：</w:t>
      </w:r>
    </w:p>
    <w:p>
      <w:pPr>
        <w:jc w:val="center"/>
        <w:rPr>
          <w:rFonts w:ascii="黑体" w:hAnsi="黑体" w:eastAsia="黑体"/>
          <w:sz w:val="36"/>
          <w:szCs w:val="36"/>
        </w:rPr>
      </w:pPr>
      <w:r>
        <w:rPr>
          <w:rFonts w:hint="eastAsia" w:ascii="黑体" w:hAnsi="黑体" w:eastAsia="黑体"/>
          <w:sz w:val="36"/>
          <w:szCs w:val="36"/>
        </w:rPr>
        <w:t>协议转让业务办理联系方式</w:t>
      </w:r>
    </w:p>
    <w:p>
      <w:bookmarkStart w:id="0" w:name="_GoBack"/>
      <w:bookmarkEnd w:id="0"/>
    </w:p>
    <w:p>
      <w:pPr>
        <w:rPr>
          <w:rFonts w:ascii="仿宋_GB2312" w:eastAsia="仿宋_GB2312"/>
          <w:sz w:val="30"/>
          <w:szCs w:val="30"/>
        </w:rPr>
      </w:pPr>
      <w:r>
        <w:rPr>
          <w:rFonts w:hint="eastAsia" w:ascii="仿宋_GB2312" w:eastAsia="仿宋_GB2312"/>
          <w:sz w:val="30"/>
          <w:szCs w:val="30"/>
        </w:rPr>
        <w:t>联系电话：021-68806158</w:t>
      </w:r>
    </w:p>
    <w:p>
      <w:pPr>
        <w:rPr>
          <w:rFonts w:ascii="仿宋_GB2312" w:eastAsia="仿宋_GB2312"/>
          <w:sz w:val="30"/>
          <w:szCs w:val="30"/>
        </w:rPr>
      </w:pPr>
      <w:r>
        <w:rPr>
          <w:rFonts w:hint="eastAsia" w:ascii="仿宋_GB2312" w:eastAsia="仿宋_GB2312"/>
          <w:sz w:val="30"/>
          <w:szCs w:val="30"/>
        </w:rPr>
        <w:t>联系邮箱：xyzr@sse.com.cn</w:t>
      </w:r>
    </w:p>
    <w:p>
      <w:pPr>
        <w:rPr>
          <w:rFonts w:ascii="仿宋_GB2312" w:eastAsia="仿宋_GB2312"/>
          <w:sz w:val="30"/>
          <w:szCs w:val="30"/>
        </w:rPr>
      </w:pPr>
      <w:r>
        <w:rPr>
          <w:rFonts w:hint="eastAsia" w:ascii="仿宋_GB2312" w:eastAsia="仿宋_GB2312"/>
          <w:sz w:val="30"/>
          <w:szCs w:val="30"/>
        </w:rPr>
        <w:t>办理材料邮寄地址：上海市浦东南路528号上海证券交易所法律部</w:t>
      </w:r>
    </w:p>
    <w:p>
      <w:pPr>
        <w:rPr>
          <w:rFonts w:ascii="仿宋_GB2312" w:eastAsia="仿宋_GB2312"/>
          <w:sz w:val="30"/>
          <w:szCs w:val="30"/>
        </w:rPr>
      </w:pPr>
      <w:r>
        <w:rPr>
          <w:rFonts w:hint="eastAsia" w:ascii="仿宋_GB2312" w:eastAsia="仿宋_GB2312"/>
          <w:sz w:val="30"/>
          <w:szCs w:val="30"/>
        </w:rPr>
        <w:t>邮政编码：200120</w:t>
      </w:r>
    </w:p>
    <w:p>
      <w:pPr>
        <w:rPr>
          <w:rFonts w:ascii="仿宋_GB2312" w:eastAsia="仿宋_GB2312"/>
          <w:sz w:val="30"/>
          <w:szCs w:val="30"/>
        </w:rPr>
      </w:pPr>
      <w:r>
        <w:rPr>
          <w:rFonts w:hint="eastAsia" w:ascii="仿宋_GB2312" w:eastAsia="仿宋_GB2312"/>
          <w:sz w:val="30"/>
          <w:szCs w:val="30"/>
        </w:rPr>
        <w:t>业务办理意见和建议反馈邮箱：flb@sse.com.cn</w:t>
      </w:r>
    </w:p>
    <w:p>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455A8"/>
    <w:rsid w:val="061829C2"/>
    <w:rsid w:val="10A15D84"/>
    <w:rsid w:val="116B64B9"/>
    <w:rsid w:val="12282C9A"/>
    <w:rsid w:val="1C064FA5"/>
    <w:rsid w:val="284B6920"/>
    <w:rsid w:val="2EE20BDA"/>
    <w:rsid w:val="2F463281"/>
    <w:rsid w:val="465E1526"/>
    <w:rsid w:val="48890E6D"/>
    <w:rsid w:val="5E7D13A5"/>
    <w:rsid w:val="61DD7A63"/>
    <w:rsid w:val="64D76EBA"/>
    <w:rsid w:val="65CF1AA0"/>
    <w:rsid w:val="6D1522B4"/>
    <w:rsid w:val="78181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left"/>
    </w:pPr>
    <w:rPr>
      <w:rFonts w:eastAsia="仿宋"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ind w:firstLine="0" w:firstLineChars="0"/>
      <w:jc w:val="left"/>
      <w:outlineLvl w:val="0"/>
    </w:pPr>
    <w:rPr>
      <w:b/>
      <w:kern w:val="44"/>
      <w:sz w:val="32"/>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keepNext/>
      <w:keepLines/>
      <w:spacing w:before="260" w:beforeLines="0" w:beforeAutospacing="0" w:after="260" w:afterLines="0" w:afterAutospacing="0" w:line="264" w:lineRule="auto"/>
      <w:ind w:firstLine="0" w:firstLineChars="0"/>
      <w:jc w:val="left"/>
      <w:outlineLvl w:val="2"/>
    </w:pPr>
    <w:rPr>
      <w:b/>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大标题"/>
    <w:basedOn w:val="1"/>
    <w:qFormat/>
    <w:uiPriority w:val="0"/>
    <w:pPr>
      <w:spacing w:line="360" w:lineRule="auto"/>
      <w:ind w:firstLine="0" w:firstLineChars="0"/>
      <w:jc w:val="center"/>
    </w:pPr>
    <w:rPr>
      <w:rFonts w:hint="eastAsia"/>
      <w:b/>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2019-09-24T06:43:00Z</dcterms:created>
  <dc:creator>Administrator</dc:creator>
  <cp:lastModifiedBy>李涛</cp:lastModifiedBy>
  <dcterms:modified xsi:type="dcterms:W3CDTF">2020-05-18T07:39:48Z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